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A4DFB" w14:textId="43D67D3B" w:rsidR="00096283" w:rsidRPr="00263938" w:rsidRDefault="00096283" w:rsidP="00096283">
      <w:pPr>
        <w:pStyle w:val="Header"/>
        <w:rPr>
          <w:bCs/>
          <w:noProof w:val="0"/>
          <w:sz w:val="24"/>
          <w:szCs w:val="24"/>
        </w:rPr>
      </w:pPr>
      <w:r w:rsidRPr="00263938">
        <w:rPr>
          <w:bCs/>
          <w:noProof w:val="0"/>
          <w:sz w:val="24"/>
          <w:szCs w:val="24"/>
        </w:rPr>
        <w:t xml:space="preserve">3GPP TSG RAN WG1 </w:t>
      </w:r>
      <w:r w:rsidR="00035ECB">
        <w:rPr>
          <w:bCs/>
          <w:noProof w:val="0"/>
          <w:sz w:val="24"/>
          <w:szCs w:val="24"/>
        </w:rPr>
        <w:t xml:space="preserve">NR Ad-Hoc #2 </w:t>
      </w:r>
      <w:r w:rsidRPr="00263938">
        <w:rPr>
          <w:bCs/>
          <w:noProof w:val="0"/>
          <w:sz w:val="24"/>
          <w:szCs w:val="24"/>
        </w:rPr>
        <w:t xml:space="preserve">                                  </w:t>
      </w:r>
      <w:r w:rsidR="00212D73" w:rsidRPr="00212D73">
        <w:rPr>
          <w:bCs/>
          <w:noProof w:val="0"/>
          <w:sz w:val="24"/>
          <w:szCs w:val="24"/>
        </w:rPr>
        <w:t>R1-1711532</w:t>
      </w:r>
    </w:p>
    <w:p w14:paraId="6FBEB73C" w14:textId="5E0D730E" w:rsidR="00BE6F36" w:rsidRDefault="00035ECB" w:rsidP="00BE6F36">
      <w:pPr>
        <w:pStyle w:val="Header"/>
        <w:rPr>
          <w:bCs/>
          <w:noProof w:val="0"/>
          <w:sz w:val="24"/>
          <w:szCs w:val="24"/>
        </w:rPr>
      </w:pPr>
      <w:r w:rsidRPr="00035ECB">
        <w:rPr>
          <w:bCs/>
          <w:noProof w:val="0"/>
          <w:sz w:val="24"/>
          <w:szCs w:val="24"/>
        </w:rPr>
        <w:t>Qingdao, P.R. China 27th – 30th June 2017</w:t>
      </w:r>
    </w:p>
    <w:p w14:paraId="4503D007" w14:textId="77777777" w:rsidR="00035ECB" w:rsidRPr="00263938" w:rsidRDefault="00035ECB" w:rsidP="00BE6F36">
      <w:pPr>
        <w:pStyle w:val="Header"/>
        <w:rPr>
          <w:bCs/>
          <w:noProof w:val="0"/>
          <w:sz w:val="24"/>
          <w:lang w:eastAsia="ja-JP"/>
        </w:rPr>
      </w:pPr>
    </w:p>
    <w:p w14:paraId="02887DA6" w14:textId="4D47EF49" w:rsidR="00BE6F36" w:rsidRPr="00263938" w:rsidRDefault="00BE6F36" w:rsidP="00BE6F36">
      <w:pPr>
        <w:pStyle w:val="CRCoverPage"/>
        <w:spacing w:line="276" w:lineRule="auto"/>
        <w:rPr>
          <w:rFonts w:cs="Arial"/>
          <w:b/>
          <w:bCs/>
          <w:sz w:val="24"/>
          <w:lang w:val="en-US" w:eastAsia="ja-JP"/>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sidR="00035ECB">
        <w:rPr>
          <w:rFonts w:cs="Arial"/>
          <w:b/>
          <w:bCs/>
          <w:sz w:val="24"/>
          <w:lang w:val="en-US"/>
        </w:rPr>
        <w:t>5</w:t>
      </w:r>
      <w:r w:rsidRPr="00263938">
        <w:rPr>
          <w:rFonts w:cs="Arial"/>
          <w:b/>
          <w:bCs/>
          <w:sz w:val="24"/>
          <w:lang w:val="en-US"/>
        </w:rPr>
        <w:t>.1.4.1.1</w:t>
      </w:r>
      <w:r w:rsidR="00096283" w:rsidRPr="00263938">
        <w:rPr>
          <w:rFonts w:cs="Arial"/>
          <w:b/>
          <w:bCs/>
          <w:sz w:val="24"/>
          <w:lang w:val="en-US"/>
        </w:rPr>
        <w:t>.1</w:t>
      </w:r>
    </w:p>
    <w:p w14:paraId="762622A9" w14:textId="69B333EE" w:rsidR="00E874E8" w:rsidRPr="00263938" w:rsidRDefault="00E874E8" w:rsidP="00E874E8">
      <w:pPr>
        <w:tabs>
          <w:tab w:val="left" w:pos="1985"/>
        </w:tabs>
        <w:ind w:left="1985" w:hanging="1985"/>
        <w:rPr>
          <w:rFonts w:ascii="Arial" w:hAnsi="Arial" w:cs="Arial"/>
          <w:b/>
          <w:bCs/>
          <w:sz w:val="24"/>
          <w:lang w:val="en-US"/>
        </w:rPr>
      </w:pPr>
      <w:r w:rsidRPr="00263938">
        <w:rPr>
          <w:rFonts w:ascii="Arial" w:hAnsi="Arial" w:cs="Arial"/>
          <w:b/>
          <w:bCs/>
          <w:sz w:val="24"/>
          <w:lang w:val="en-US"/>
        </w:rPr>
        <w:t>Source:</w:t>
      </w:r>
      <w:r w:rsidRPr="00263938">
        <w:rPr>
          <w:rFonts w:ascii="Arial" w:hAnsi="Arial" w:cs="Arial"/>
          <w:b/>
          <w:bCs/>
          <w:sz w:val="24"/>
          <w:lang w:val="en-US"/>
        </w:rPr>
        <w:tab/>
      </w:r>
      <w:r w:rsidR="00ED5127" w:rsidRPr="003843FC">
        <w:rPr>
          <w:rFonts w:ascii="Arial" w:hAnsi="Arial" w:cs="Arial"/>
          <w:b/>
          <w:bCs/>
          <w:noProof/>
          <w:sz w:val="24"/>
          <w:lang w:val="en-US"/>
        </w:rPr>
        <w:t>Nokia, Alcatel-Lucent Shanghai Bell</w:t>
      </w:r>
      <w:bookmarkStart w:id="0" w:name="_GoBack"/>
      <w:bookmarkEnd w:id="0"/>
    </w:p>
    <w:p w14:paraId="300C91A6" w14:textId="3EA13D05" w:rsidR="00E874E8" w:rsidRPr="00263938" w:rsidRDefault="00E874E8" w:rsidP="00E874E8">
      <w:pPr>
        <w:ind w:left="1985" w:hanging="1985"/>
        <w:rPr>
          <w:rFonts w:ascii="Arial" w:hAnsi="Arial" w:cs="Arial"/>
          <w:b/>
          <w:bCs/>
          <w:sz w:val="24"/>
          <w:lang w:val="en-US"/>
        </w:rPr>
      </w:pPr>
      <w:r w:rsidRPr="00263938">
        <w:rPr>
          <w:rFonts w:ascii="Arial" w:hAnsi="Arial" w:cs="Arial"/>
          <w:b/>
          <w:bCs/>
          <w:sz w:val="24"/>
          <w:lang w:val="en-US"/>
        </w:rPr>
        <w:t>Title:</w:t>
      </w:r>
      <w:r w:rsidRPr="00263938">
        <w:rPr>
          <w:rFonts w:ascii="Arial" w:hAnsi="Arial" w:cs="Arial"/>
          <w:b/>
          <w:bCs/>
          <w:sz w:val="24"/>
          <w:lang w:val="en-US"/>
        </w:rPr>
        <w:tab/>
      </w:r>
      <w:r w:rsidR="009C646F" w:rsidRPr="00263938">
        <w:rPr>
          <w:rFonts w:ascii="Arial" w:hAnsi="Arial" w:cs="Arial"/>
          <w:b/>
          <w:bCs/>
          <w:sz w:val="24"/>
          <w:lang w:val="en-US"/>
        </w:rPr>
        <w:t xml:space="preserve">CRC </w:t>
      </w:r>
      <w:r w:rsidR="00212D73">
        <w:rPr>
          <w:rFonts w:ascii="Arial" w:hAnsi="Arial" w:cs="Arial"/>
          <w:b/>
          <w:bCs/>
          <w:sz w:val="24"/>
          <w:lang w:val="en-US"/>
        </w:rPr>
        <w:t>a</w:t>
      </w:r>
      <w:r w:rsidR="009C646F" w:rsidRPr="00263938">
        <w:rPr>
          <w:rFonts w:ascii="Arial" w:hAnsi="Arial" w:cs="Arial"/>
          <w:b/>
          <w:bCs/>
          <w:sz w:val="24"/>
          <w:lang w:val="en-US"/>
        </w:rPr>
        <w:t>ttachment</w:t>
      </w:r>
      <w:r w:rsidR="00351A87" w:rsidRPr="00263938">
        <w:rPr>
          <w:rFonts w:ascii="Arial" w:hAnsi="Arial" w:cs="Arial"/>
          <w:b/>
          <w:bCs/>
          <w:sz w:val="24"/>
          <w:lang w:val="en-US"/>
        </w:rPr>
        <w:t xml:space="preserve"> for CBG</w:t>
      </w:r>
    </w:p>
    <w:p w14:paraId="6D3C68A4" w14:textId="77777777" w:rsidR="00E874E8" w:rsidRPr="00263938" w:rsidRDefault="00E874E8" w:rsidP="00E874E8">
      <w:pPr>
        <w:rPr>
          <w:rFonts w:ascii="Arial" w:hAnsi="Arial" w:cs="Arial"/>
          <w:b/>
          <w:bCs/>
          <w:sz w:val="24"/>
          <w:lang w:val="en-US"/>
        </w:rPr>
      </w:pPr>
      <w:r w:rsidRPr="00263938">
        <w:rPr>
          <w:rFonts w:ascii="Arial" w:hAnsi="Arial" w:cs="Arial"/>
          <w:b/>
          <w:bCs/>
          <w:sz w:val="24"/>
          <w:lang w:val="en-US"/>
        </w:rPr>
        <w:t>Document for:</w:t>
      </w:r>
      <w:r w:rsidRPr="00263938">
        <w:rPr>
          <w:rFonts w:ascii="Arial" w:hAnsi="Arial" w:cs="Arial"/>
          <w:b/>
          <w:bCs/>
          <w:sz w:val="24"/>
          <w:lang w:val="en-US"/>
        </w:rPr>
        <w:tab/>
      </w:r>
      <w:r w:rsidRPr="00263938">
        <w:rPr>
          <w:rFonts w:ascii="Arial" w:hAnsi="Arial" w:cs="Arial"/>
          <w:b/>
          <w:bCs/>
          <w:sz w:val="24"/>
          <w:lang w:val="en-US"/>
        </w:rPr>
        <w:tab/>
        <w:t>Discussion and Decision</w:t>
      </w:r>
    </w:p>
    <w:p w14:paraId="596D3698" w14:textId="77777777" w:rsidR="0034111C" w:rsidRPr="00263938" w:rsidRDefault="0034111C">
      <w:pPr>
        <w:pStyle w:val="Heading1"/>
        <w:rPr>
          <w:lang w:val="en-US"/>
        </w:rPr>
      </w:pPr>
      <w:r w:rsidRPr="00263938">
        <w:rPr>
          <w:lang w:val="en-US"/>
        </w:rPr>
        <w:t>1</w:t>
      </w:r>
      <w:r w:rsidRPr="00263938">
        <w:rPr>
          <w:lang w:val="en-US"/>
        </w:rPr>
        <w:tab/>
      </w:r>
      <w:r w:rsidR="00EE7FA7" w:rsidRPr="00263938">
        <w:rPr>
          <w:lang w:val="en-US"/>
        </w:rPr>
        <w:t>Introduction</w:t>
      </w:r>
    </w:p>
    <w:p w14:paraId="40E97B6C" w14:textId="79201FB0" w:rsidR="009C646F" w:rsidRPr="00263938" w:rsidRDefault="00B013E7" w:rsidP="00523468">
      <w:pPr>
        <w:jc w:val="both"/>
        <w:rPr>
          <w:rFonts w:ascii="Times New Roman" w:hAnsi="Times New Roman" w:cs="Times New Roman"/>
          <w:sz w:val="20"/>
          <w:szCs w:val="20"/>
          <w:lang w:val="en-US"/>
        </w:rPr>
      </w:pPr>
      <w:r w:rsidRPr="00263938">
        <w:rPr>
          <w:rFonts w:ascii="Times New Roman" w:hAnsi="Times New Roman" w:cs="Times New Roman"/>
          <w:sz w:val="20"/>
          <w:szCs w:val="20"/>
          <w:lang w:val="en-US"/>
        </w:rPr>
        <w:t>In Ran1 #</w:t>
      </w:r>
      <w:r w:rsidR="009C646F" w:rsidRPr="00263938">
        <w:rPr>
          <w:rFonts w:ascii="Times New Roman" w:hAnsi="Times New Roman" w:cs="Times New Roman"/>
          <w:sz w:val="20"/>
          <w:szCs w:val="20"/>
          <w:lang w:val="en-US"/>
        </w:rPr>
        <w:t xml:space="preserve">NR Ad-Hoc </w:t>
      </w:r>
      <w:r w:rsidR="00E874E8" w:rsidRPr="00263938">
        <w:rPr>
          <w:rFonts w:ascii="Times New Roman" w:hAnsi="Times New Roman" w:cs="Times New Roman"/>
          <w:sz w:val="20"/>
          <w:szCs w:val="20"/>
          <w:lang w:val="en-US"/>
        </w:rPr>
        <w:t>meeting</w:t>
      </w:r>
      <w:r w:rsidRPr="00263938">
        <w:rPr>
          <w:rFonts w:ascii="Times New Roman" w:hAnsi="Times New Roman" w:cs="Times New Roman"/>
          <w:sz w:val="20"/>
          <w:szCs w:val="20"/>
          <w:lang w:val="en-US"/>
        </w:rPr>
        <w:t xml:space="preserve">, </w:t>
      </w:r>
      <w:r w:rsidR="009C646F" w:rsidRPr="00263938">
        <w:rPr>
          <w:rFonts w:ascii="Times New Roman" w:hAnsi="Times New Roman" w:cs="Times New Roman"/>
          <w:sz w:val="20"/>
          <w:szCs w:val="20"/>
          <w:lang w:val="en-US"/>
        </w:rPr>
        <w:t xml:space="preserve">discussions on CRC attachment for </w:t>
      </w:r>
      <w:r w:rsidR="002F3C35" w:rsidRPr="00263938">
        <w:rPr>
          <w:rFonts w:ascii="Times New Roman" w:hAnsi="Times New Roman" w:cs="Times New Roman"/>
          <w:sz w:val="20"/>
          <w:szCs w:val="20"/>
          <w:lang w:val="en-US"/>
        </w:rPr>
        <w:t xml:space="preserve">LDPC </w:t>
      </w:r>
      <w:r w:rsidR="000A4311" w:rsidRPr="00263938">
        <w:rPr>
          <w:rFonts w:ascii="Times New Roman" w:hAnsi="Times New Roman" w:cs="Times New Roman"/>
          <w:sz w:val="20"/>
          <w:szCs w:val="20"/>
          <w:lang w:val="en-US"/>
        </w:rPr>
        <w:t>formed</w:t>
      </w:r>
      <w:r w:rsidR="009C646F" w:rsidRPr="00263938">
        <w:rPr>
          <w:rFonts w:ascii="Times New Roman" w:hAnsi="Times New Roman" w:cs="Times New Roman"/>
          <w:sz w:val="20"/>
          <w:szCs w:val="20"/>
          <w:lang w:val="en-US"/>
        </w:rPr>
        <w:t xml:space="preserve"> the following agreement</w:t>
      </w:r>
      <w:r w:rsidR="00263938">
        <w:rPr>
          <w:rFonts w:ascii="Times New Roman" w:hAnsi="Times New Roman" w:cs="Times New Roman"/>
          <w:sz w:val="20"/>
          <w:szCs w:val="20"/>
          <w:lang w:val="en-US"/>
        </w:rPr>
        <w:t xml:space="preserve"> [1]</w:t>
      </w:r>
      <w:r w:rsidR="009C646F" w:rsidRPr="00263938">
        <w:rPr>
          <w:rFonts w:ascii="Times New Roman" w:hAnsi="Times New Roman" w:cs="Times New Roman"/>
          <w:sz w:val="20"/>
          <w:szCs w:val="20"/>
          <w:lang w:val="en-US"/>
        </w:rPr>
        <w:t xml:space="preserve">. </w:t>
      </w:r>
    </w:p>
    <w:p w14:paraId="76E2EF1A" w14:textId="77777777" w:rsidR="009C646F" w:rsidRPr="00263938" w:rsidRDefault="009C646F" w:rsidP="00523468">
      <w:pPr>
        <w:jc w:val="both"/>
        <w:rPr>
          <w:rFonts w:ascii="Times New Roman" w:eastAsia="MS Mincho" w:hAnsi="Times New Roman"/>
          <w:b/>
          <w:sz w:val="20"/>
          <w:szCs w:val="20"/>
          <w:highlight w:val="green"/>
          <w:u w:val="single"/>
          <w:lang w:val="en-US" w:eastAsia="ja-JP"/>
        </w:rPr>
      </w:pPr>
      <w:r w:rsidRPr="00263938">
        <w:rPr>
          <w:rFonts w:ascii="Times New Roman" w:eastAsia="MS Mincho" w:hAnsi="Times New Roman"/>
          <w:b/>
          <w:sz w:val="20"/>
          <w:szCs w:val="20"/>
          <w:highlight w:val="green"/>
          <w:u w:val="single"/>
          <w:lang w:val="en-US" w:eastAsia="ja-JP"/>
        </w:rPr>
        <w:t>Agreement:</w:t>
      </w:r>
    </w:p>
    <w:p w14:paraId="7AFBA6BD" w14:textId="77777777" w:rsidR="009C646F" w:rsidRPr="00263938" w:rsidRDefault="009C646F" w:rsidP="00523468">
      <w:pPr>
        <w:numPr>
          <w:ilvl w:val="0"/>
          <w:numId w:val="4"/>
        </w:numPr>
        <w:spacing w:after="0" w:line="240" w:lineRule="auto"/>
        <w:jc w:val="both"/>
        <w:rPr>
          <w:rFonts w:ascii="Times New Roman" w:eastAsia="MS Mincho" w:hAnsi="Times New Roman"/>
          <w:sz w:val="20"/>
          <w:szCs w:val="20"/>
          <w:lang w:val="en-US" w:eastAsia="ja-JP"/>
        </w:rPr>
      </w:pPr>
      <w:r w:rsidRPr="00263938">
        <w:rPr>
          <w:rFonts w:ascii="Times New Roman" w:eastAsia="MS Mincho" w:hAnsi="Times New Roman"/>
          <w:sz w:val="20"/>
          <w:szCs w:val="20"/>
          <w:lang w:val="en-US" w:eastAsia="ja-JP"/>
        </w:rPr>
        <w:t>Before code block segmentation, L</w:t>
      </w:r>
      <w:r w:rsidRPr="00263938">
        <w:rPr>
          <w:rFonts w:ascii="Times New Roman" w:eastAsia="MS Mincho" w:hAnsi="Times New Roman"/>
          <w:sz w:val="20"/>
          <w:szCs w:val="20"/>
          <w:vertAlign w:val="subscript"/>
          <w:lang w:val="en-US" w:eastAsia="ja-JP"/>
        </w:rPr>
        <w:t>TB,CRC</w:t>
      </w:r>
      <w:r w:rsidRPr="00263938">
        <w:rPr>
          <w:rFonts w:ascii="Times New Roman" w:eastAsia="MS Mincho" w:hAnsi="Times New Roman"/>
          <w:sz w:val="20"/>
          <w:szCs w:val="20"/>
          <w:lang w:val="en-US" w:eastAsia="ja-JP"/>
        </w:rPr>
        <w:t xml:space="preserve"> bit TB-level CRC are attached to the end of the transport block</w:t>
      </w:r>
    </w:p>
    <w:p w14:paraId="233888E3" w14:textId="77777777" w:rsidR="009C646F" w:rsidRPr="00263938" w:rsidRDefault="009C646F" w:rsidP="00523468">
      <w:pPr>
        <w:numPr>
          <w:ilvl w:val="1"/>
          <w:numId w:val="4"/>
        </w:numPr>
        <w:spacing w:after="0" w:line="240" w:lineRule="auto"/>
        <w:jc w:val="both"/>
        <w:rPr>
          <w:rFonts w:ascii="Times New Roman" w:eastAsia="MS Mincho" w:hAnsi="Times New Roman"/>
          <w:sz w:val="20"/>
          <w:szCs w:val="20"/>
          <w:lang w:val="en-US" w:eastAsia="ja-JP"/>
        </w:rPr>
      </w:pPr>
      <w:r w:rsidRPr="00263938">
        <w:rPr>
          <w:rFonts w:ascii="Times New Roman" w:eastAsia="MS Mincho" w:hAnsi="Times New Roman"/>
          <w:sz w:val="20"/>
          <w:szCs w:val="20"/>
          <w:lang w:val="en-US" w:eastAsia="ja-JP"/>
        </w:rPr>
        <w:t>L</w:t>
      </w:r>
      <w:r w:rsidRPr="00263938">
        <w:rPr>
          <w:rFonts w:ascii="Times New Roman" w:eastAsia="MS Mincho" w:hAnsi="Times New Roman"/>
          <w:sz w:val="20"/>
          <w:szCs w:val="20"/>
          <w:vertAlign w:val="subscript"/>
          <w:lang w:val="en-US" w:eastAsia="ja-JP"/>
        </w:rPr>
        <w:t xml:space="preserve">TB,CRC </w:t>
      </w:r>
      <w:r w:rsidRPr="00263938">
        <w:rPr>
          <w:rFonts w:ascii="Times New Roman" w:eastAsia="MS Mincho" w:hAnsi="Times New Roman"/>
          <w:sz w:val="20"/>
          <w:szCs w:val="20"/>
          <w:lang w:val="en-US" w:eastAsia="ja-JP"/>
        </w:rPr>
        <w:t>&lt;=24 bits</w:t>
      </w:r>
    </w:p>
    <w:p w14:paraId="4AE8396A" w14:textId="77777777" w:rsidR="009C646F" w:rsidRPr="00263938" w:rsidRDefault="009C646F" w:rsidP="00523468">
      <w:pPr>
        <w:numPr>
          <w:ilvl w:val="1"/>
          <w:numId w:val="4"/>
        </w:numPr>
        <w:spacing w:after="0" w:line="240" w:lineRule="auto"/>
        <w:jc w:val="both"/>
        <w:rPr>
          <w:rFonts w:ascii="Times New Roman" w:eastAsia="MS Mincho" w:hAnsi="Times New Roman"/>
          <w:sz w:val="20"/>
          <w:szCs w:val="20"/>
          <w:lang w:val="en-US" w:eastAsia="ja-JP"/>
        </w:rPr>
      </w:pPr>
      <w:r w:rsidRPr="00263938">
        <w:rPr>
          <w:rFonts w:ascii="Times New Roman" w:eastAsia="MS Mincho" w:hAnsi="Times New Roman"/>
          <w:sz w:val="20"/>
          <w:szCs w:val="20"/>
          <w:lang w:val="en-US" w:eastAsia="ja-JP"/>
        </w:rPr>
        <w:t>L</w:t>
      </w:r>
      <w:r w:rsidRPr="00263938">
        <w:rPr>
          <w:rFonts w:ascii="Times New Roman" w:eastAsia="MS Mincho" w:hAnsi="Times New Roman"/>
          <w:sz w:val="20"/>
          <w:szCs w:val="20"/>
          <w:vertAlign w:val="subscript"/>
          <w:lang w:val="en-US" w:eastAsia="ja-JP"/>
        </w:rPr>
        <w:t>TB,CRC</w:t>
      </w:r>
      <w:r w:rsidRPr="00263938">
        <w:rPr>
          <w:rFonts w:ascii="Times New Roman" w:eastAsia="MS Mincho" w:hAnsi="Times New Roman"/>
          <w:sz w:val="20"/>
          <w:szCs w:val="20"/>
          <w:lang w:val="en-US" w:eastAsia="ja-JP"/>
        </w:rPr>
        <w:t xml:space="preserve"> value is determined to satisfy probability of misdetection of TB error &lt;=10</w:t>
      </w:r>
      <w:r w:rsidRPr="00263938">
        <w:rPr>
          <w:rFonts w:ascii="Times New Roman" w:eastAsia="MS Mincho" w:hAnsi="Times New Roman"/>
          <w:sz w:val="20"/>
          <w:szCs w:val="20"/>
          <w:vertAlign w:val="superscript"/>
          <w:lang w:val="en-US" w:eastAsia="ja-JP"/>
        </w:rPr>
        <w:t>-6</w:t>
      </w:r>
    </w:p>
    <w:p w14:paraId="49EF8640" w14:textId="3D7851EE" w:rsidR="009C646F" w:rsidRPr="00263938" w:rsidRDefault="009C646F" w:rsidP="00523468">
      <w:pPr>
        <w:numPr>
          <w:ilvl w:val="1"/>
          <w:numId w:val="4"/>
        </w:numPr>
        <w:spacing w:after="0" w:line="240" w:lineRule="auto"/>
        <w:jc w:val="both"/>
        <w:rPr>
          <w:rFonts w:ascii="Times New Roman" w:eastAsia="MS Mincho" w:hAnsi="Times New Roman"/>
          <w:sz w:val="20"/>
          <w:szCs w:val="20"/>
          <w:lang w:val="en-US" w:eastAsia="ja-JP"/>
        </w:rPr>
      </w:pPr>
      <w:r w:rsidRPr="00263938">
        <w:rPr>
          <w:rFonts w:ascii="Times New Roman" w:eastAsia="MS Mincho" w:hAnsi="Times New Roman"/>
          <w:sz w:val="20"/>
          <w:szCs w:val="20"/>
          <w:lang w:val="en-US" w:eastAsia="ja-JP"/>
        </w:rPr>
        <w:t>Inherent error detection of LDPC codes is taken into account in determining the L</w:t>
      </w:r>
      <w:r w:rsidRPr="00263938">
        <w:rPr>
          <w:rFonts w:ascii="Times New Roman" w:eastAsia="MS Mincho" w:hAnsi="Times New Roman"/>
          <w:sz w:val="20"/>
          <w:szCs w:val="20"/>
          <w:vertAlign w:val="subscript"/>
          <w:lang w:val="en-US" w:eastAsia="ja-JP"/>
        </w:rPr>
        <w:t>TB,CRC</w:t>
      </w:r>
      <w:r w:rsidRPr="00263938">
        <w:rPr>
          <w:rFonts w:ascii="Times New Roman" w:eastAsia="MS Mincho" w:hAnsi="Times New Roman"/>
          <w:sz w:val="20"/>
          <w:szCs w:val="20"/>
          <w:lang w:val="en-US" w:eastAsia="ja-JP"/>
        </w:rPr>
        <w:t xml:space="preserve"> value</w:t>
      </w:r>
    </w:p>
    <w:p w14:paraId="4BEBE40A" w14:textId="3B84D5DA" w:rsidR="00CC29DB" w:rsidRPr="00263938" w:rsidRDefault="00CC29DB" w:rsidP="00523468">
      <w:pPr>
        <w:spacing w:after="0" w:line="240" w:lineRule="auto"/>
        <w:ind w:left="1440"/>
        <w:jc w:val="both"/>
        <w:rPr>
          <w:rFonts w:ascii="Times New Roman" w:eastAsia="MS Mincho" w:hAnsi="Times New Roman"/>
          <w:sz w:val="20"/>
          <w:szCs w:val="20"/>
          <w:lang w:val="en-US" w:eastAsia="ja-JP"/>
        </w:rPr>
      </w:pPr>
    </w:p>
    <w:p w14:paraId="6ACAC776" w14:textId="62172B55" w:rsidR="0039146E" w:rsidRPr="00263938" w:rsidRDefault="00083835" w:rsidP="00523468">
      <w:pPr>
        <w:spacing w:after="0" w:line="240" w:lineRule="auto"/>
        <w:jc w:val="both"/>
        <w:rPr>
          <w:rFonts w:ascii="Times New Roman" w:eastAsia="MS Mincho" w:hAnsi="Times New Roman" w:cs="Times New Roman"/>
          <w:sz w:val="20"/>
          <w:szCs w:val="20"/>
          <w:lang w:val="en-US" w:eastAsia="ja-JP"/>
        </w:rPr>
      </w:pPr>
      <w:r w:rsidRPr="00263938">
        <w:rPr>
          <w:rFonts w:ascii="Times New Roman" w:eastAsia="MS Mincho" w:hAnsi="Times New Roman" w:cs="Times New Roman"/>
          <w:sz w:val="20"/>
          <w:szCs w:val="20"/>
          <w:lang w:val="en-US" w:eastAsia="ja-JP"/>
        </w:rPr>
        <w:t xml:space="preserve">In Ran1 #88 meeting, single/multi-bit HARQ-ACK feedback was considered as </w:t>
      </w:r>
      <w:r w:rsidR="00263938">
        <w:rPr>
          <w:rFonts w:ascii="Times New Roman" w:eastAsia="MS Mincho" w:hAnsi="Times New Roman" w:cs="Times New Roman"/>
          <w:sz w:val="20"/>
          <w:szCs w:val="20"/>
          <w:lang w:val="en-US" w:eastAsia="ja-JP"/>
        </w:rPr>
        <w:t>a</w:t>
      </w:r>
      <w:r w:rsidRPr="00263938">
        <w:rPr>
          <w:rFonts w:ascii="Times New Roman" w:eastAsia="MS Mincho" w:hAnsi="Times New Roman" w:cs="Times New Roman"/>
          <w:sz w:val="20"/>
          <w:szCs w:val="20"/>
          <w:lang w:val="en-US" w:eastAsia="ja-JP"/>
        </w:rPr>
        <w:t xml:space="preserve"> working assumption, where code block group (CBG) based retransmission is allowed</w:t>
      </w:r>
      <w:r w:rsidR="0061146E" w:rsidRPr="00263938">
        <w:rPr>
          <w:rFonts w:ascii="Times New Roman" w:eastAsia="MS Mincho" w:hAnsi="Times New Roman" w:cs="Times New Roman"/>
          <w:sz w:val="20"/>
          <w:szCs w:val="20"/>
          <w:lang w:val="en-US" w:eastAsia="ja-JP"/>
        </w:rPr>
        <w:t>, the working assumption was agreed in Ran1 #88bis</w:t>
      </w:r>
      <w:r w:rsidR="00263938">
        <w:rPr>
          <w:rFonts w:ascii="Times New Roman" w:eastAsia="MS Mincho" w:hAnsi="Times New Roman" w:cs="Times New Roman"/>
          <w:sz w:val="20"/>
          <w:szCs w:val="20"/>
          <w:lang w:val="en-US" w:eastAsia="ja-JP"/>
        </w:rPr>
        <w:t xml:space="preserve"> meeting [2]</w:t>
      </w:r>
      <w:r w:rsidR="0061146E" w:rsidRPr="00263938">
        <w:rPr>
          <w:rFonts w:ascii="Times New Roman" w:eastAsia="MS Mincho" w:hAnsi="Times New Roman" w:cs="Times New Roman"/>
          <w:sz w:val="20"/>
          <w:szCs w:val="20"/>
          <w:lang w:val="en-US" w:eastAsia="ja-JP"/>
        </w:rPr>
        <w:t>.</w:t>
      </w:r>
      <w:r w:rsidR="00035ECB">
        <w:rPr>
          <w:rFonts w:ascii="Times New Roman" w:eastAsia="MS Mincho" w:hAnsi="Times New Roman" w:cs="Times New Roman"/>
          <w:sz w:val="20"/>
          <w:szCs w:val="20"/>
          <w:lang w:val="en-US" w:eastAsia="ja-JP"/>
        </w:rPr>
        <w:t xml:space="preserve"> </w:t>
      </w:r>
    </w:p>
    <w:p w14:paraId="07483935" w14:textId="77777777" w:rsidR="0039146E" w:rsidRPr="00263938" w:rsidRDefault="0039146E" w:rsidP="00523468">
      <w:pPr>
        <w:spacing w:after="0" w:line="240" w:lineRule="auto"/>
        <w:jc w:val="both"/>
        <w:rPr>
          <w:rFonts w:ascii="Times New Roman" w:eastAsia="MS Mincho" w:hAnsi="Times New Roman" w:cs="Times New Roman"/>
          <w:sz w:val="20"/>
          <w:szCs w:val="20"/>
          <w:lang w:val="en-US" w:eastAsia="ja-JP"/>
        </w:rPr>
      </w:pPr>
    </w:p>
    <w:p w14:paraId="2E17B733" w14:textId="10BA0178" w:rsidR="0039146E" w:rsidRPr="00263938" w:rsidRDefault="00263938" w:rsidP="00523468">
      <w:pPr>
        <w:spacing w:after="0" w:line="240" w:lineRule="auto"/>
        <w:jc w:val="both"/>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In</w:t>
      </w:r>
      <w:r w:rsidR="0039146E" w:rsidRPr="00263938">
        <w:rPr>
          <w:rFonts w:ascii="Times New Roman" w:eastAsia="MS Mincho" w:hAnsi="Times New Roman" w:cs="Times New Roman"/>
          <w:sz w:val="20"/>
          <w:szCs w:val="20"/>
          <w:lang w:val="en-US" w:eastAsia="ja-JP"/>
        </w:rPr>
        <w:t xml:space="preserve"> coding discussions, CRC attachment </w:t>
      </w:r>
      <w:r>
        <w:rPr>
          <w:rFonts w:ascii="Times New Roman" w:eastAsia="MS Mincho" w:hAnsi="Times New Roman" w:cs="Times New Roman"/>
          <w:sz w:val="20"/>
          <w:szCs w:val="20"/>
          <w:lang w:val="en-US" w:eastAsia="ja-JP"/>
        </w:rPr>
        <w:t xml:space="preserve">for CBG </w:t>
      </w:r>
      <w:r w:rsidR="0039146E" w:rsidRPr="00263938">
        <w:rPr>
          <w:rFonts w:ascii="Times New Roman" w:eastAsia="MS Mincho" w:hAnsi="Times New Roman" w:cs="Times New Roman"/>
          <w:sz w:val="20"/>
          <w:szCs w:val="20"/>
          <w:lang w:val="en-US" w:eastAsia="ja-JP"/>
        </w:rPr>
        <w:t xml:space="preserve">was also </w:t>
      </w:r>
      <w:r>
        <w:rPr>
          <w:rFonts w:ascii="Times New Roman" w:eastAsia="MS Mincho" w:hAnsi="Times New Roman" w:cs="Times New Roman"/>
          <w:sz w:val="20"/>
          <w:szCs w:val="20"/>
          <w:lang w:val="en-US" w:eastAsia="ja-JP"/>
        </w:rPr>
        <w:t>proposed by some companies</w:t>
      </w:r>
      <w:r w:rsidR="0039146E" w:rsidRPr="00263938">
        <w:rPr>
          <w:rFonts w:ascii="Times New Roman" w:eastAsia="MS Mincho" w:hAnsi="Times New Roman" w:cs="Times New Roman"/>
          <w:sz w:val="20"/>
          <w:szCs w:val="20"/>
          <w:lang w:val="en-US" w:eastAsia="ja-JP"/>
        </w:rPr>
        <w:t>.</w:t>
      </w:r>
      <w:r>
        <w:rPr>
          <w:rFonts w:ascii="Times New Roman" w:eastAsia="MS Mincho" w:hAnsi="Times New Roman" w:cs="Times New Roman"/>
          <w:sz w:val="20"/>
          <w:szCs w:val="20"/>
          <w:lang w:val="en-US" w:eastAsia="ja-JP"/>
        </w:rPr>
        <w:t xml:space="preserve"> However, attachment of CBG level CRC was not fully understood by other companies and </w:t>
      </w:r>
      <w:r w:rsidR="00557500">
        <w:rPr>
          <w:rFonts w:ascii="Times New Roman" w:eastAsia="MS Mincho" w:hAnsi="Times New Roman" w:cs="Times New Roman"/>
          <w:sz w:val="20"/>
          <w:szCs w:val="20"/>
          <w:lang w:val="en-US" w:eastAsia="ja-JP"/>
        </w:rPr>
        <w:t>needed</w:t>
      </w:r>
      <w:r>
        <w:rPr>
          <w:rFonts w:ascii="Times New Roman" w:eastAsia="MS Mincho" w:hAnsi="Times New Roman" w:cs="Times New Roman"/>
          <w:sz w:val="20"/>
          <w:szCs w:val="20"/>
          <w:lang w:val="en-US" w:eastAsia="ja-JP"/>
        </w:rPr>
        <w:t xml:space="preserve"> further studies. </w:t>
      </w:r>
      <w:r w:rsidR="0039146E" w:rsidRPr="00263938">
        <w:rPr>
          <w:rFonts w:ascii="Times New Roman" w:eastAsia="MS Mincho" w:hAnsi="Times New Roman" w:cs="Times New Roman"/>
          <w:sz w:val="20"/>
          <w:szCs w:val="20"/>
          <w:lang w:val="en-US" w:eastAsia="ja-JP"/>
        </w:rPr>
        <w:t>Ran1 #88bis agreed on the following</w:t>
      </w:r>
      <w:r>
        <w:rPr>
          <w:rFonts w:ascii="Times New Roman" w:eastAsia="MS Mincho" w:hAnsi="Times New Roman" w:cs="Times New Roman"/>
          <w:sz w:val="20"/>
          <w:szCs w:val="20"/>
          <w:lang w:val="en-US" w:eastAsia="ja-JP"/>
        </w:rPr>
        <w:t xml:space="preserve"> for CRC attachment</w:t>
      </w:r>
      <w:r w:rsidR="0039146E" w:rsidRPr="00263938">
        <w:rPr>
          <w:rFonts w:ascii="Times New Roman" w:eastAsia="MS Mincho" w:hAnsi="Times New Roman" w:cs="Times New Roman"/>
          <w:sz w:val="20"/>
          <w:szCs w:val="20"/>
          <w:lang w:val="en-US" w:eastAsia="ja-JP"/>
        </w:rPr>
        <w:t xml:space="preserve">.  </w:t>
      </w:r>
    </w:p>
    <w:p w14:paraId="13467C0F" w14:textId="77777777" w:rsidR="0039146E" w:rsidRPr="00263938" w:rsidRDefault="0039146E" w:rsidP="00523468">
      <w:pPr>
        <w:spacing w:after="0" w:line="240" w:lineRule="auto"/>
        <w:ind w:left="1136"/>
        <w:jc w:val="both"/>
        <w:rPr>
          <w:rFonts w:ascii="Times New Roman" w:eastAsia="MS Mincho" w:hAnsi="Times New Roman" w:cs="Times New Roman"/>
          <w:sz w:val="20"/>
          <w:szCs w:val="20"/>
          <w:lang w:val="en-US" w:eastAsia="ja-JP"/>
        </w:rPr>
      </w:pPr>
    </w:p>
    <w:p w14:paraId="60E47FD6" w14:textId="77777777" w:rsidR="00096283" w:rsidRPr="00263938" w:rsidRDefault="00096283" w:rsidP="00523468">
      <w:pPr>
        <w:jc w:val="both"/>
        <w:rPr>
          <w:rFonts w:ascii="Times New Roman" w:eastAsia="MS Mincho" w:hAnsi="Times New Roman" w:cs="Times New Roman"/>
          <w:b/>
          <w:sz w:val="20"/>
          <w:szCs w:val="24"/>
          <w:highlight w:val="green"/>
          <w:u w:val="single"/>
          <w:lang w:val="en-US" w:eastAsia="ja-JP"/>
        </w:rPr>
      </w:pPr>
      <w:r w:rsidRPr="00263938">
        <w:rPr>
          <w:rFonts w:ascii="Times New Roman" w:eastAsia="MS Mincho" w:hAnsi="Times New Roman" w:cs="Times New Roman"/>
          <w:b/>
          <w:sz w:val="20"/>
          <w:szCs w:val="24"/>
          <w:highlight w:val="green"/>
          <w:u w:val="single"/>
          <w:lang w:val="en-US" w:eastAsia="ja-JP"/>
        </w:rPr>
        <w:t>Agreement:</w:t>
      </w:r>
    </w:p>
    <w:p w14:paraId="39090E95" w14:textId="77777777" w:rsidR="00096283" w:rsidRPr="00263938" w:rsidRDefault="00096283" w:rsidP="00523468">
      <w:pPr>
        <w:numPr>
          <w:ilvl w:val="0"/>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Number of bits for TB-level CRC is: L</w:t>
      </w:r>
      <w:r w:rsidRPr="00263938">
        <w:rPr>
          <w:rFonts w:ascii="Times New Roman" w:eastAsia="MS Mincho" w:hAnsi="Times New Roman" w:cs="Times New Roman"/>
          <w:sz w:val="20"/>
          <w:szCs w:val="24"/>
          <w:vertAlign w:val="subscript"/>
          <w:lang w:val="en-US" w:eastAsia="ja-JP"/>
        </w:rPr>
        <w:t xml:space="preserve">TB,CRC </w:t>
      </w:r>
      <w:r w:rsidRPr="00263938">
        <w:rPr>
          <w:rFonts w:ascii="Times New Roman" w:eastAsia="MS Mincho" w:hAnsi="Times New Roman" w:cs="Times New Roman"/>
          <w:sz w:val="20"/>
          <w:szCs w:val="24"/>
          <w:lang w:val="en-US" w:eastAsia="ja-JP"/>
        </w:rPr>
        <w:t>=24 bits, at least for TBs larger than a threshold (e.g. around 512 bits)</w:t>
      </w:r>
    </w:p>
    <w:p w14:paraId="2B813BCD" w14:textId="77777777" w:rsidR="00096283" w:rsidRPr="00263938" w:rsidRDefault="00096283" w:rsidP="00523468">
      <w:pPr>
        <w:numPr>
          <w:ilvl w:val="0"/>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FFS the value of L</w:t>
      </w:r>
      <w:r w:rsidRPr="00263938">
        <w:rPr>
          <w:rFonts w:ascii="Times New Roman" w:eastAsia="MS Mincho" w:hAnsi="Times New Roman" w:cs="Times New Roman"/>
          <w:sz w:val="20"/>
          <w:szCs w:val="24"/>
          <w:vertAlign w:val="subscript"/>
          <w:lang w:val="en-US" w:eastAsia="ja-JP"/>
        </w:rPr>
        <w:t xml:space="preserve">TB,CRC </w:t>
      </w:r>
      <w:r w:rsidRPr="00263938">
        <w:rPr>
          <w:rFonts w:ascii="Times New Roman" w:eastAsia="MS Mincho" w:hAnsi="Times New Roman" w:cs="Times New Roman"/>
          <w:sz w:val="20"/>
          <w:szCs w:val="24"/>
          <w:lang w:val="en-US" w:eastAsia="ja-JP"/>
        </w:rPr>
        <w:t>for TBs smaller than the threshold, and the value of the threshold (0 is not precluded)</w:t>
      </w:r>
    </w:p>
    <w:p w14:paraId="17E000DD" w14:textId="77777777" w:rsidR="00096283" w:rsidRPr="00263938" w:rsidRDefault="00096283" w:rsidP="00523468">
      <w:pPr>
        <w:numPr>
          <w:ilvl w:val="0"/>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If a TB is segmented into 2 or more CBs after code block (CB) segmentation,</w:t>
      </w:r>
    </w:p>
    <w:p w14:paraId="078DEC84" w14:textId="77777777" w:rsidR="00096283" w:rsidRPr="00263938" w:rsidRDefault="00096283" w:rsidP="00523468">
      <w:pPr>
        <w:numPr>
          <w:ilvl w:val="1"/>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CB-level CRC is applied, i.e., CRC bits are attached to each code block individually (as in LTE)</w:t>
      </w:r>
    </w:p>
    <w:p w14:paraId="6AB72957" w14:textId="77777777" w:rsidR="00096283" w:rsidRPr="00263938" w:rsidRDefault="00096283" w:rsidP="00523468">
      <w:pPr>
        <w:numPr>
          <w:ilvl w:val="1"/>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Number bits for CB-level CRC is: 0 &lt; L</w:t>
      </w:r>
      <w:r w:rsidRPr="00263938">
        <w:rPr>
          <w:rFonts w:ascii="Times New Roman" w:eastAsia="MS Mincho" w:hAnsi="Times New Roman" w:cs="Times New Roman"/>
          <w:sz w:val="20"/>
          <w:szCs w:val="24"/>
          <w:vertAlign w:val="subscript"/>
          <w:lang w:val="en-US" w:eastAsia="ja-JP"/>
        </w:rPr>
        <w:t>CB,CRC</w:t>
      </w:r>
      <w:r w:rsidRPr="00263938">
        <w:rPr>
          <w:rFonts w:ascii="Times New Roman" w:eastAsia="MS Mincho" w:hAnsi="Times New Roman" w:cs="Times New Roman"/>
          <w:sz w:val="20"/>
          <w:szCs w:val="24"/>
          <w:lang w:val="en-US" w:eastAsia="ja-JP"/>
        </w:rPr>
        <w:t xml:space="preserve"> &lt;= 24 bits</w:t>
      </w:r>
    </w:p>
    <w:p w14:paraId="0FB9E0F3" w14:textId="77777777" w:rsidR="00096283" w:rsidRPr="00263938" w:rsidRDefault="00096283" w:rsidP="00523468">
      <w:pPr>
        <w:numPr>
          <w:ilvl w:val="2"/>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Exact value(s) L</w:t>
      </w:r>
      <w:r w:rsidRPr="00263938">
        <w:rPr>
          <w:rFonts w:ascii="Times New Roman" w:eastAsia="MS Mincho" w:hAnsi="Times New Roman" w:cs="Times New Roman"/>
          <w:sz w:val="20"/>
          <w:szCs w:val="24"/>
          <w:vertAlign w:val="subscript"/>
          <w:lang w:val="en-US" w:eastAsia="ja-JP"/>
        </w:rPr>
        <w:t>CB,CRC</w:t>
      </w:r>
      <w:r w:rsidRPr="00263938">
        <w:rPr>
          <w:rFonts w:ascii="Times New Roman" w:eastAsia="MS Mincho" w:hAnsi="Times New Roman" w:cs="Times New Roman"/>
          <w:sz w:val="20"/>
          <w:szCs w:val="24"/>
          <w:lang w:val="en-US" w:eastAsia="ja-JP"/>
        </w:rPr>
        <w:t xml:space="preserve"> are to be agreed after base graph(s) are agreed, taking into account inherent LDPC PC capability</w:t>
      </w:r>
    </w:p>
    <w:p w14:paraId="68F784CB" w14:textId="77777777" w:rsidR="00096283" w:rsidRPr="00263938" w:rsidRDefault="00096283" w:rsidP="00523468">
      <w:pPr>
        <w:numPr>
          <w:ilvl w:val="0"/>
          <w:numId w:val="10"/>
        </w:numPr>
        <w:spacing w:after="0" w:line="240" w:lineRule="auto"/>
        <w:jc w:val="both"/>
        <w:rPr>
          <w:rFonts w:ascii="Times New Roman" w:eastAsia="MS Mincho" w:hAnsi="Times New Roman" w:cs="Times New Roman"/>
          <w:b/>
          <w:sz w:val="20"/>
          <w:szCs w:val="24"/>
          <w:lang w:val="en-US" w:eastAsia="ja-JP"/>
        </w:rPr>
      </w:pPr>
      <w:r w:rsidRPr="00263938">
        <w:rPr>
          <w:rFonts w:ascii="Times New Roman" w:eastAsia="MS Mincho" w:hAnsi="Times New Roman" w:cs="Times New Roman"/>
          <w:b/>
          <w:sz w:val="20"/>
          <w:szCs w:val="24"/>
          <w:lang w:val="en-US" w:eastAsia="ja-JP"/>
        </w:rPr>
        <w:t>FFS whether for a code block group (CBG) containing 2 or more CBs but not all CBs of the TB, any additional CRC bits are attached to the CBG</w:t>
      </w:r>
    </w:p>
    <w:p w14:paraId="7AAE5AA0" w14:textId="77777777" w:rsidR="00096283" w:rsidRPr="00263938" w:rsidRDefault="00096283" w:rsidP="00523468">
      <w:pPr>
        <w:numPr>
          <w:ilvl w:val="1"/>
          <w:numId w:val="10"/>
        </w:numPr>
        <w:spacing w:after="0" w:line="240" w:lineRule="auto"/>
        <w:jc w:val="both"/>
        <w:rPr>
          <w:rFonts w:ascii="Times New Roman" w:eastAsia="MS Mincho" w:hAnsi="Times New Roman" w:cs="Times New Roman"/>
          <w:b/>
          <w:sz w:val="20"/>
          <w:szCs w:val="24"/>
          <w:lang w:val="en-US" w:eastAsia="ja-JP"/>
        </w:rPr>
      </w:pPr>
      <w:r w:rsidRPr="00263938">
        <w:rPr>
          <w:rFonts w:ascii="Times New Roman" w:eastAsia="MS Mincho" w:hAnsi="Times New Roman" w:cs="Times New Roman"/>
          <w:b/>
          <w:sz w:val="20"/>
          <w:szCs w:val="24"/>
          <w:lang w:val="en-US" w:eastAsia="ja-JP"/>
        </w:rPr>
        <w:t>To be decide after decision on the value(s) of L</w:t>
      </w:r>
      <w:r w:rsidRPr="00263938">
        <w:rPr>
          <w:rFonts w:ascii="Times New Roman" w:eastAsia="MS Mincho" w:hAnsi="Times New Roman" w:cs="Times New Roman"/>
          <w:b/>
          <w:sz w:val="20"/>
          <w:szCs w:val="24"/>
          <w:vertAlign w:val="subscript"/>
          <w:lang w:val="en-US" w:eastAsia="ja-JP"/>
        </w:rPr>
        <w:t>CB,CRC</w:t>
      </w:r>
      <w:r w:rsidRPr="00263938">
        <w:rPr>
          <w:rFonts w:ascii="Times New Roman" w:eastAsia="MS Mincho" w:hAnsi="Times New Roman" w:cs="Times New Roman"/>
          <w:b/>
          <w:sz w:val="20"/>
          <w:szCs w:val="24"/>
          <w:lang w:val="en-US" w:eastAsia="ja-JP"/>
        </w:rPr>
        <w:t xml:space="preserve"> </w:t>
      </w:r>
    </w:p>
    <w:p w14:paraId="0DD7A822" w14:textId="77777777" w:rsidR="00096283" w:rsidRPr="00263938" w:rsidRDefault="00096283" w:rsidP="00523468">
      <w:pPr>
        <w:spacing w:after="0" w:line="240" w:lineRule="auto"/>
        <w:ind w:left="1440" w:hanging="1440"/>
        <w:jc w:val="both"/>
        <w:rPr>
          <w:rFonts w:ascii="Times New Roman" w:eastAsia="MS Mincho" w:hAnsi="Times New Roman" w:cs="Times New Roman"/>
          <w:sz w:val="20"/>
          <w:szCs w:val="24"/>
          <w:lang w:val="en-US" w:eastAsia="ja-JP"/>
        </w:rPr>
      </w:pPr>
    </w:p>
    <w:p w14:paraId="58B6F69E" w14:textId="4FFA21F7" w:rsidR="00013030" w:rsidRPr="00263938" w:rsidRDefault="00083835" w:rsidP="00523468">
      <w:pPr>
        <w:jc w:val="both"/>
        <w:rPr>
          <w:rFonts w:ascii="Times New Roman" w:hAnsi="Times New Roman" w:cs="Times New Roman"/>
          <w:sz w:val="20"/>
          <w:szCs w:val="20"/>
          <w:lang w:val="en-US"/>
        </w:rPr>
      </w:pPr>
      <w:r w:rsidRPr="00263938">
        <w:rPr>
          <w:rFonts w:ascii="Times New Roman" w:hAnsi="Times New Roman" w:cs="Times New Roman"/>
          <w:sz w:val="20"/>
          <w:szCs w:val="20"/>
          <w:lang w:val="en-US"/>
        </w:rPr>
        <w:t>In [</w:t>
      </w:r>
      <w:r w:rsidR="00263938" w:rsidRPr="00263938">
        <w:rPr>
          <w:rFonts w:ascii="Times New Roman" w:hAnsi="Times New Roman" w:cs="Times New Roman"/>
          <w:sz w:val="20"/>
          <w:szCs w:val="20"/>
          <w:lang w:val="en-US"/>
        </w:rPr>
        <w:t>3</w:t>
      </w:r>
      <w:r w:rsidRPr="00263938">
        <w:rPr>
          <w:rFonts w:ascii="Times New Roman" w:hAnsi="Times New Roman" w:cs="Times New Roman"/>
          <w:sz w:val="20"/>
          <w:szCs w:val="20"/>
          <w:lang w:val="en-US"/>
        </w:rPr>
        <w:t xml:space="preserve">], </w:t>
      </w:r>
      <w:r w:rsidR="00263938" w:rsidRPr="00263938">
        <w:rPr>
          <w:rFonts w:ascii="Times New Roman" w:hAnsi="Times New Roman" w:cs="Times New Roman"/>
          <w:sz w:val="20"/>
          <w:szCs w:val="20"/>
          <w:lang w:val="en-US"/>
        </w:rPr>
        <w:t xml:space="preserve">we </w:t>
      </w:r>
      <w:r w:rsidR="008A259D">
        <w:rPr>
          <w:rFonts w:ascii="Times New Roman" w:hAnsi="Times New Roman" w:cs="Times New Roman"/>
          <w:sz w:val="20"/>
          <w:szCs w:val="20"/>
          <w:lang w:val="en-US"/>
        </w:rPr>
        <w:t>discuss the</w:t>
      </w:r>
      <w:r w:rsidRPr="00263938">
        <w:rPr>
          <w:rFonts w:ascii="Times New Roman" w:hAnsi="Times New Roman" w:cs="Times New Roman"/>
          <w:sz w:val="20"/>
          <w:szCs w:val="20"/>
          <w:lang w:val="en-US"/>
        </w:rPr>
        <w:t xml:space="preserve"> </w:t>
      </w:r>
      <w:r w:rsidR="0039146E" w:rsidRPr="00263938">
        <w:rPr>
          <w:rFonts w:ascii="Times New Roman" w:hAnsi="Times New Roman" w:cs="Times New Roman"/>
          <w:sz w:val="20"/>
          <w:szCs w:val="20"/>
          <w:lang w:val="en-US"/>
        </w:rPr>
        <w:t xml:space="preserve">CRC attachment for smaller </w:t>
      </w:r>
      <w:r w:rsidR="008A259D">
        <w:rPr>
          <w:rFonts w:ascii="Times New Roman" w:hAnsi="Times New Roman" w:cs="Times New Roman"/>
          <w:sz w:val="20"/>
          <w:szCs w:val="20"/>
          <w:lang w:val="en-US"/>
        </w:rPr>
        <w:t xml:space="preserve">TB sizes and possibility of reducing that to 16 bits for 10% Transport BLER situation. </w:t>
      </w:r>
      <w:r w:rsidR="00013030" w:rsidRPr="00263938">
        <w:rPr>
          <w:rFonts w:ascii="Times New Roman" w:hAnsi="Times New Roman" w:cs="Times New Roman"/>
          <w:sz w:val="20"/>
          <w:szCs w:val="20"/>
          <w:lang w:val="en-US"/>
        </w:rPr>
        <w:t xml:space="preserve">In this contribution, </w:t>
      </w:r>
      <w:r w:rsidRPr="00263938">
        <w:rPr>
          <w:rFonts w:ascii="Times New Roman" w:hAnsi="Times New Roman" w:cs="Times New Roman"/>
          <w:sz w:val="20"/>
          <w:szCs w:val="20"/>
          <w:lang w:val="en-US"/>
        </w:rPr>
        <w:t xml:space="preserve">we discuss </w:t>
      </w:r>
      <w:r w:rsidR="006A5075" w:rsidRPr="00263938">
        <w:rPr>
          <w:rFonts w:ascii="Times New Roman" w:hAnsi="Times New Roman" w:cs="Times New Roman"/>
          <w:sz w:val="20"/>
          <w:szCs w:val="20"/>
          <w:lang w:val="en-US"/>
        </w:rPr>
        <w:t xml:space="preserve">the importance </w:t>
      </w:r>
      <w:r w:rsidR="0061146E" w:rsidRPr="00263938">
        <w:rPr>
          <w:rFonts w:ascii="Times New Roman" w:hAnsi="Times New Roman" w:cs="Times New Roman"/>
          <w:sz w:val="20"/>
          <w:szCs w:val="20"/>
          <w:lang w:val="en-US"/>
        </w:rPr>
        <w:t>of CBG CRC attachment</w:t>
      </w:r>
      <w:r w:rsidRPr="00263938">
        <w:rPr>
          <w:rFonts w:ascii="Times New Roman" w:hAnsi="Times New Roman" w:cs="Times New Roman"/>
          <w:sz w:val="20"/>
          <w:szCs w:val="20"/>
          <w:lang w:val="en-US"/>
        </w:rPr>
        <w:t xml:space="preserve">. </w:t>
      </w:r>
    </w:p>
    <w:p w14:paraId="608A943A" w14:textId="77777777" w:rsidR="0039146E" w:rsidRPr="00263938" w:rsidRDefault="0039146E" w:rsidP="0039146E">
      <w:pPr>
        <w:jc w:val="both"/>
        <w:rPr>
          <w:rFonts w:ascii="Times New Roman" w:hAnsi="Times New Roman" w:cs="Times New Roman"/>
          <w:sz w:val="20"/>
          <w:szCs w:val="20"/>
          <w:lang w:val="en-US"/>
        </w:rPr>
      </w:pPr>
    </w:p>
    <w:p w14:paraId="5F471C68" w14:textId="084F72EB" w:rsidR="00214D8F" w:rsidRPr="00263938" w:rsidRDefault="00B10DFE" w:rsidP="00B10DFE">
      <w:pPr>
        <w:pStyle w:val="Heading1"/>
        <w:rPr>
          <w:lang w:val="en-US" w:eastAsia="zh-CN"/>
        </w:rPr>
      </w:pPr>
      <w:bookmarkStart w:id="1" w:name="OLE_LINK9"/>
      <w:bookmarkStart w:id="2" w:name="OLE_LINK10"/>
      <w:bookmarkStart w:id="3" w:name="OLE_LINK13"/>
      <w:bookmarkStart w:id="4" w:name="OLE_LINK14"/>
      <w:r w:rsidRPr="00263938">
        <w:rPr>
          <w:lang w:val="en-US" w:eastAsia="zh-CN"/>
        </w:rPr>
        <w:t>2</w:t>
      </w:r>
      <w:r w:rsidRPr="00263938">
        <w:rPr>
          <w:lang w:val="en-US" w:eastAsia="zh-CN"/>
        </w:rPr>
        <w:tab/>
      </w:r>
      <w:r w:rsidR="00197132" w:rsidRPr="00263938">
        <w:rPr>
          <w:lang w:val="en-US" w:eastAsia="zh-CN"/>
        </w:rPr>
        <w:t xml:space="preserve">Discussion </w:t>
      </w:r>
    </w:p>
    <w:p w14:paraId="612B5F98" w14:textId="4BC8608F" w:rsidR="003313A8" w:rsidRPr="00263938" w:rsidRDefault="00EE67FB" w:rsidP="00373464">
      <w:pPr>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In Ran1 #89</w:t>
      </w:r>
      <w:r w:rsidR="008072C8" w:rsidRPr="00263938">
        <w:rPr>
          <w:rFonts w:ascii="Times New Roman" w:hAnsi="Times New Roman" w:cs="Times New Roman"/>
          <w:sz w:val="20"/>
          <w:szCs w:val="20"/>
          <w:lang w:val="en-US" w:eastAsia="zh-CN"/>
        </w:rPr>
        <w:t xml:space="preserve"> meeting</w:t>
      </w:r>
      <w:r w:rsidR="006D55FA" w:rsidRPr="00263938">
        <w:rPr>
          <w:rFonts w:ascii="Times New Roman" w:hAnsi="Times New Roman" w:cs="Times New Roman"/>
          <w:sz w:val="20"/>
          <w:szCs w:val="20"/>
          <w:lang w:val="en-US" w:eastAsia="zh-CN"/>
        </w:rPr>
        <w:t xml:space="preserve">, </w:t>
      </w:r>
      <w:r w:rsidR="003313A8" w:rsidRPr="00263938">
        <w:rPr>
          <w:rFonts w:ascii="Times New Roman" w:hAnsi="Times New Roman" w:cs="Times New Roman"/>
          <w:sz w:val="20"/>
          <w:szCs w:val="20"/>
          <w:lang w:val="en-US" w:eastAsia="zh-CN"/>
        </w:rPr>
        <w:t xml:space="preserve">grouping of CB(s) to CBG(s) are agreed as follows, </w:t>
      </w:r>
    </w:p>
    <w:p w14:paraId="5572153D" w14:textId="77777777" w:rsidR="00EE67FB" w:rsidRPr="00035ECB" w:rsidRDefault="00EE67FB" w:rsidP="00EE67FB">
      <w:pPr>
        <w:rPr>
          <w:rFonts w:ascii="Times" w:eastAsia="MS Mincho" w:hAnsi="Times" w:cs="Times New Roman"/>
          <w:b/>
          <w:sz w:val="20"/>
          <w:szCs w:val="20"/>
          <w:u w:val="single"/>
          <w:lang w:val="en-US" w:eastAsia="ja-JP"/>
        </w:rPr>
      </w:pPr>
      <w:r w:rsidRPr="00035ECB">
        <w:rPr>
          <w:rFonts w:ascii="Times" w:eastAsia="MS Mincho" w:hAnsi="Times" w:cs="Times New Roman" w:hint="eastAsia"/>
          <w:b/>
          <w:sz w:val="20"/>
          <w:szCs w:val="20"/>
          <w:highlight w:val="green"/>
          <w:u w:val="single"/>
          <w:lang w:val="en-US" w:eastAsia="ja-JP"/>
        </w:rPr>
        <w:t>Agreements</w:t>
      </w:r>
      <w:r w:rsidRPr="00035ECB">
        <w:rPr>
          <w:rFonts w:ascii="Times" w:eastAsia="MS Mincho" w:hAnsi="Times" w:cs="Times New Roman"/>
          <w:b/>
          <w:sz w:val="20"/>
          <w:szCs w:val="20"/>
          <w:highlight w:val="green"/>
          <w:u w:val="single"/>
          <w:lang w:val="en-US" w:eastAsia="ja-JP"/>
        </w:rPr>
        <w:t>:</w:t>
      </w:r>
    </w:p>
    <w:p w14:paraId="14A59BB5" w14:textId="77777777" w:rsidR="00EE67FB" w:rsidRPr="00035ECB" w:rsidRDefault="00EE67FB" w:rsidP="00EE67FB">
      <w:pPr>
        <w:numPr>
          <w:ilvl w:val="0"/>
          <w:numId w:val="21"/>
        </w:numPr>
        <w:spacing w:after="0" w:line="240" w:lineRule="auto"/>
        <w:rPr>
          <w:rFonts w:ascii="Times" w:eastAsia="MS Mincho" w:hAnsi="Times" w:cs="Times New Roman"/>
          <w:sz w:val="20"/>
          <w:szCs w:val="20"/>
          <w:lang w:val="en-US" w:eastAsia="ja-JP"/>
        </w:rPr>
      </w:pPr>
      <w:r w:rsidRPr="00035ECB">
        <w:rPr>
          <w:rFonts w:ascii="Times" w:eastAsia="MS Mincho" w:hAnsi="Times" w:cs="Times New Roman"/>
          <w:sz w:val="20"/>
          <w:szCs w:val="20"/>
          <w:lang w:val="en-US" w:eastAsia="ja-JP"/>
        </w:rPr>
        <w:t>For grouping CB(s) into CBG(s), following is adopted.</w:t>
      </w:r>
    </w:p>
    <w:p w14:paraId="30531A5D" w14:textId="77777777" w:rsidR="00EE67FB" w:rsidRPr="00035ECB" w:rsidRDefault="00EE67FB" w:rsidP="00EE67FB">
      <w:pPr>
        <w:numPr>
          <w:ilvl w:val="1"/>
          <w:numId w:val="21"/>
        </w:numPr>
        <w:spacing w:after="0" w:line="240" w:lineRule="auto"/>
        <w:rPr>
          <w:rFonts w:ascii="Times" w:eastAsia="MS Mincho" w:hAnsi="Times" w:cs="Times New Roman"/>
          <w:sz w:val="20"/>
          <w:szCs w:val="20"/>
          <w:lang w:val="en-US" w:eastAsia="ja-JP"/>
        </w:rPr>
      </w:pPr>
      <w:r w:rsidRPr="00035ECB">
        <w:rPr>
          <w:rFonts w:ascii="Times" w:eastAsia="MS Mincho" w:hAnsi="Times" w:cs="Times New Roman"/>
          <w:sz w:val="20"/>
          <w:szCs w:val="20"/>
          <w:lang w:val="en-US" w:eastAsia="ja-JP"/>
        </w:rPr>
        <w:t>With indicated number of CBGs, the number of CBs in a CBG changes according to TBS.</w:t>
      </w:r>
    </w:p>
    <w:p w14:paraId="7F2730AE" w14:textId="77777777" w:rsidR="00EE67FB" w:rsidRPr="00035ECB" w:rsidRDefault="00EE67FB" w:rsidP="00EE67FB">
      <w:pPr>
        <w:numPr>
          <w:ilvl w:val="2"/>
          <w:numId w:val="21"/>
        </w:numPr>
        <w:spacing w:after="0" w:line="240" w:lineRule="auto"/>
        <w:rPr>
          <w:rFonts w:ascii="Times" w:eastAsia="MS Mincho" w:hAnsi="Times" w:cs="Times New Roman"/>
          <w:sz w:val="20"/>
          <w:szCs w:val="20"/>
          <w:lang w:val="en-US" w:eastAsia="ja-JP"/>
        </w:rPr>
      </w:pPr>
      <w:r w:rsidRPr="00035ECB">
        <w:rPr>
          <w:rFonts w:ascii="Times" w:eastAsia="MS Mincho" w:hAnsi="Times" w:cs="Times New Roman"/>
          <w:sz w:val="20"/>
          <w:szCs w:val="20"/>
          <w:lang w:val="en-US" w:eastAsia="ja-JP"/>
        </w:rPr>
        <w:t>FFS for the case of re-transmission or the case when the number of CBs is smaller than the indicated number of CBG</w:t>
      </w:r>
      <w:r w:rsidRPr="00035ECB">
        <w:rPr>
          <w:rFonts w:ascii="Times" w:eastAsia="Batang" w:hAnsi="Times" w:cs="Times New Roman"/>
          <w:sz w:val="20"/>
          <w:szCs w:val="20"/>
        </w:rPr>
        <w:t xml:space="preserve"> </w:t>
      </w:r>
    </w:p>
    <w:p w14:paraId="1D838DAE" w14:textId="77777777" w:rsidR="00EE67FB" w:rsidRPr="00035ECB" w:rsidRDefault="00EE67FB" w:rsidP="00EE67FB">
      <w:pPr>
        <w:numPr>
          <w:ilvl w:val="2"/>
          <w:numId w:val="21"/>
        </w:numPr>
        <w:spacing w:after="0" w:line="240" w:lineRule="auto"/>
        <w:rPr>
          <w:rFonts w:ascii="Times" w:eastAsia="MS Mincho" w:hAnsi="Times" w:cs="Times New Roman"/>
          <w:sz w:val="20"/>
          <w:szCs w:val="20"/>
          <w:lang w:val="en-US" w:eastAsia="ja-JP"/>
        </w:rPr>
      </w:pPr>
      <w:r w:rsidRPr="00035ECB">
        <w:rPr>
          <w:rFonts w:ascii="Times" w:eastAsia="MS Mincho" w:hAnsi="Times" w:cs="Times New Roman"/>
          <w:sz w:val="20"/>
          <w:szCs w:val="20"/>
          <w:lang w:val="en-US" w:eastAsia="ja-JP"/>
        </w:rPr>
        <w:t>FFS “indicated” is realized by RRC, MAC, L1 signalling</w:t>
      </w:r>
    </w:p>
    <w:p w14:paraId="5ADF1976" w14:textId="77777777" w:rsidR="00EE67FB" w:rsidRPr="00035ECB" w:rsidRDefault="00EE67FB" w:rsidP="00EE67FB">
      <w:pPr>
        <w:spacing w:after="0" w:line="240" w:lineRule="auto"/>
        <w:ind w:left="1440" w:hanging="1440"/>
        <w:rPr>
          <w:rFonts w:ascii="Times" w:eastAsia="MS Mincho" w:hAnsi="Times" w:cs="Times New Roman"/>
          <w:sz w:val="20"/>
          <w:szCs w:val="20"/>
          <w:lang w:val="en-US" w:eastAsia="ja-JP"/>
        </w:rPr>
      </w:pPr>
    </w:p>
    <w:p w14:paraId="3BE0A81F" w14:textId="77777777" w:rsidR="00EE67FB" w:rsidRPr="00035ECB" w:rsidRDefault="00EE67FB" w:rsidP="00EE67FB">
      <w:pPr>
        <w:spacing w:after="0" w:line="240" w:lineRule="auto"/>
        <w:ind w:left="1440" w:hanging="1440"/>
        <w:rPr>
          <w:rFonts w:ascii="Times" w:eastAsia="MS Mincho" w:hAnsi="Times" w:cs="Times New Roman"/>
          <w:b/>
          <w:sz w:val="20"/>
          <w:szCs w:val="20"/>
          <w:u w:val="single"/>
          <w:lang w:val="en-US" w:eastAsia="ja-JP"/>
        </w:rPr>
      </w:pPr>
      <w:r w:rsidRPr="00035ECB">
        <w:rPr>
          <w:rFonts w:ascii="Times" w:eastAsia="MS Mincho" w:hAnsi="Times" w:cs="Times New Roman" w:hint="eastAsia"/>
          <w:b/>
          <w:sz w:val="20"/>
          <w:szCs w:val="20"/>
          <w:highlight w:val="green"/>
          <w:u w:val="single"/>
          <w:lang w:val="en-US" w:eastAsia="ja-JP"/>
        </w:rPr>
        <w:lastRenderedPageBreak/>
        <w:t>Agreements</w:t>
      </w:r>
      <w:r w:rsidRPr="00035ECB">
        <w:rPr>
          <w:rFonts w:ascii="Times" w:eastAsia="MS Mincho" w:hAnsi="Times" w:cs="Times New Roman"/>
          <w:b/>
          <w:sz w:val="20"/>
          <w:szCs w:val="20"/>
          <w:highlight w:val="green"/>
          <w:u w:val="single"/>
          <w:lang w:val="en-US" w:eastAsia="ja-JP"/>
        </w:rPr>
        <w:t>:</w:t>
      </w:r>
    </w:p>
    <w:p w14:paraId="349E8873" w14:textId="77777777" w:rsidR="00EE67FB" w:rsidRPr="00035ECB" w:rsidRDefault="00EE67FB" w:rsidP="00EE67FB">
      <w:pPr>
        <w:numPr>
          <w:ilvl w:val="0"/>
          <w:numId w:val="22"/>
        </w:numPr>
        <w:spacing w:after="0" w:line="240" w:lineRule="auto"/>
        <w:rPr>
          <w:rFonts w:ascii="Times" w:eastAsia="MS Mincho" w:hAnsi="Times" w:cs="Times New Roman"/>
          <w:sz w:val="20"/>
          <w:szCs w:val="24"/>
          <w:lang w:val="en-US" w:eastAsia="ja-JP"/>
        </w:rPr>
      </w:pPr>
      <w:r w:rsidRPr="00035ECB">
        <w:rPr>
          <w:rFonts w:ascii="Times" w:eastAsia="MS Mincho" w:hAnsi="Times" w:cs="Times New Roman" w:hint="eastAsia"/>
          <w:sz w:val="20"/>
          <w:szCs w:val="24"/>
          <w:lang w:val="en-US" w:eastAsia="ja-JP"/>
        </w:rPr>
        <w:t>At least following is supported.</w:t>
      </w:r>
    </w:p>
    <w:p w14:paraId="40E57FCA" w14:textId="77777777" w:rsidR="00EE67FB" w:rsidRPr="00035ECB" w:rsidRDefault="00EE67FB" w:rsidP="00EE67FB">
      <w:pPr>
        <w:numPr>
          <w:ilvl w:val="1"/>
          <w:numId w:val="22"/>
        </w:numPr>
        <w:spacing w:after="0" w:line="240" w:lineRule="auto"/>
        <w:rPr>
          <w:rFonts w:ascii="Times" w:eastAsia="MS Mincho" w:hAnsi="Times" w:cs="Times New Roman"/>
          <w:sz w:val="20"/>
          <w:szCs w:val="24"/>
          <w:lang w:val="en-US" w:eastAsia="ja-JP"/>
        </w:rPr>
      </w:pPr>
      <w:r w:rsidRPr="00035ECB">
        <w:rPr>
          <w:rFonts w:ascii="Times" w:eastAsia="MS Mincho" w:hAnsi="Times" w:cs="Times New Roman"/>
          <w:sz w:val="20"/>
          <w:szCs w:val="24"/>
          <w:lang w:val="en-US" w:eastAsia="ja-JP"/>
        </w:rPr>
        <w:t>For a given number of CBGs for a given TB, the number of CBs per CBG should be as uniform as possible.</w:t>
      </w:r>
    </w:p>
    <w:p w14:paraId="3F644452" w14:textId="77777777" w:rsidR="00EE67FB" w:rsidRPr="00035ECB" w:rsidRDefault="00EE67FB" w:rsidP="00EE67FB">
      <w:pPr>
        <w:numPr>
          <w:ilvl w:val="2"/>
          <w:numId w:val="22"/>
        </w:numPr>
        <w:spacing w:after="0" w:line="240" w:lineRule="auto"/>
        <w:rPr>
          <w:rFonts w:ascii="Times" w:eastAsia="MS Mincho" w:hAnsi="Times" w:cs="Times New Roman"/>
          <w:sz w:val="20"/>
          <w:szCs w:val="24"/>
          <w:lang w:val="en-US" w:eastAsia="ja-JP"/>
        </w:rPr>
      </w:pPr>
      <w:r w:rsidRPr="00035ECB">
        <w:rPr>
          <w:rFonts w:ascii="Times" w:eastAsia="MS Mincho" w:hAnsi="Times" w:cs="Times New Roman"/>
          <w:sz w:val="20"/>
          <w:szCs w:val="24"/>
          <w:lang w:val="en-US" w:eastAsia="ja-JP"/>
        </w:rPr>
        <w:t>The difference of CB number per CBG between any two CBGs is either 0 or 1.</w:t>
      </w:r>
    </w:p>
    <w:p w14:paraId="049DD2C3" w14:textId="77777777" w:rsidR="00EE67FB" w:rsidRPr="00035ECB" w:rsidRDefault="00EE67FB" w:rsidP="00EE67FB">
      <w:pPr>
        <w:numPr>
          <w:ilvl w:val="2"/>
          <w:numId w:val="22"/>
        </w:numPr>
        <w:spacing w:after="0" w:line="240" w:lineRule="auto"/>
        <w:rPr>
          <w:rFonts w:ascii="Times" w:eastAsia="MS Mincho" w:hAnsi="Times" w:cs="Times New Roman"/>
          <w:sz w:val="20"/>
          <w:szCs w:val="24"/>
          <w:lang w:val="en-US" w:eastAsia="ja-JP"/>
        </w:rPr>
      </w:pPr>
      <w:r w:rsidRPr="00035ECB">
        <w:rPr>
          <w:rFonts w:ascii="Times" w:eastAsia="MS Mincho" w:hAnsi="Times" w:cs="Times New Roman"/>
          <w:sz w:val="20"/>
          <w:szCs w:val="24"/>
          <w:lang w:val="en-US" w:eastAsia="ja-JP"/>
        </w:rPr>
        <w:t>FFS on the detailed rule for the CB grouping.</w:t>
      </w:r>
    </w:p>
    <w:p w14:paraId="35AB3591" w14:textId="77777777" w:rsidR="00EE67FB" w:rsidRDefault="00EE67FB" w:rsidP="00EE67FB">
      <w:pPr>
        <w:spacing w:after="0" w:line="240" w:lineRule="auto"/>
        <w:ind w:left="1440" w:hanging="1440"/>
        <w:jc w:val="both"/>
        <w:rPr>
          <w:rFonts w:ascii="Times New Roman" w:eastAsia="MS Mincho" w:hAnsi="Times New Roman" w:cs="Times New Roman"/>
          <w:b/>
          <w:iCs/>
          <w:sz w:val="20"/>
          <w:szCs w:val="24"/>
          <w:highlight w:val="green"/>
          <w:u w:val="single"/>
          <w:lang w:val="en-US" w:eastAsia="ja-JP"/>
        </w:rPr>
      </w:pPr>
      <w:r w:rsidRPr="00035ECB">
        <w:rPr>
          <w:rFonts w:ascii="Times" w:eastAsia="MS Mincho" w:hAnsi="Times" w:cs="Times New Roman"/>
          <w:sz w:val="20"/>
          <w:szCs w:val="24"/>
          <w:lang w:val="en-US" w:eastAsia="ja-JP"/>
        </w:rPr>
        <w:t>Study further benefit and realization of non-uniform CB distribution across CBGs</w:t>
      </w:r>
    </w:p>
    <w:p w14:paraId="2E255151" w14:textId="77777777" w:rsidR="008072C8" w:rsidRPr="00263938" w:rsidRDefault="008072C8" w:rsidP="00373464">
      <w:pPr>
        <w:spacing w:after="0" w:line="240" w:lineRule="auto"/>
        <w:jc w:val="both"/>
        <w:rPr>
          <w:rFonts w:ascii="Times New Roman" w:eastAsia="MS Mincho" w:hAnsi="Times New Roman" w:cs="Times New Roman"/>
          <w:iCs/>
          <w:sz w:val="20"/>
          <w:szCs w:val="20"/>
          <w:lang w:val="en-US" w:eastAsia="ja-JP"/>
        </w:rPr>
      </w:pPr>
    </w:p>
    <w:p w14:paraId="72B81DE0" w14:textId="78C44DCB" w:rsidR="003313A8" w:rsidRPr="00263938" w:rsidRDefault="00EE67FB" w:rsidP="00373464">
      <w:pPr>
        <w:spacing w:after="0" w:line="240" w:lineRule="auto"/>
        <w:jc w:val="both"/>
        <w:rPr>
          <w:rFonts w:ascii="Times New Roman" w:eastAsia="MS Mincho" w:hAnsi="Times New Roman" w:cs="Times New Roman"/>
          <w:iCs/>
          <w:sz w:val="20"/>
          <w:szCs w:val="20"/>
          <w:lang w:val="en-US" w:eastAsia="ja-JP"/>
        </w:rPr>
      </w:pPr>
      <w:r>
        <w:rPr>
          <w:rFonts w:ascii="Times New Roman" w:eastAsia="MS Mincho" w:hAnsi="Times New Roman" w:cs="Times New Roman"/>
          <w:sz w:val="20"/>
          <w:szCs w:val="20"/>
          <w:lang w:val="en-US" w:eastAsia="ja-JP"/>
        </w:rPr>
        <w:t>It is evident that number of CBs in a CBG is a variable number and depends on the TBS</w:t>
      </w:r>
      <w:r>
        <w:rPr>
          <w:rFonts w:ascii="Times New Roman" w:eastAsia="MS Mincho" w:hAnsi="Times New Roman" w:cs="Times New Roman"/>
          <w:iCs/>
          <w:sz w:val="20"/>
          <w:szCs w:val="20"/>
          <w:lang w:val="en-US" w:eastAsia="ja-JP"/>
        </w:rPr>
        <w:t>. Before go into the details of CBG CRC, i</w:t>
      </w:r>
      <w:r w:rsidR="00D638EB" w:rsidRPr="00263938">
        <w:rPr>
          <w:rFonts w:ascii="Times New Roman" w:eastAsia="MS Mincho" w:hAnsi="Times New Roman" w:cs="Times New Roman"/>
          <w:iCs/>
          <w:sz w:val="20"/>
          <w:szCs w:val="20"/>
          <w:lang w:val="en-US" w:eastAsia="ja-JP"/>
        </w:rPr>
        <w:t>t w</w:t>
      </w:r>
      <w:r w:rsidR="008A259D">
        <w:rPr>
          <w:rFonts w:ascii="Times New Roman" w:eastAsia="MS Mincho" w:hAnsi="Times New Roman" w:cs="Times New Roman"/>
          <w:iCs/>
          <w:sz w:val="20"/>
          <w:szCs w:val="20"/>
          <w:lang w:val="en-US" w:eastAsia="ja-JP"/>
        </w:rPr>
        <w:t xml:space="preserve">ould be good to check the </w:t>
      </w:r>
      <w:r w:rsidR="00D638EB" w:rsidRPr="00263938">
        <w:rPr>
          <w:rFonts w:ascii="Times New Roman" w:eastAsia="MS Mincho" w:hAnsi="Times New Roman" w:cs="Times New Roman"/>
          <w:iCs/>
          <w:sz w:val="20"/>
          <w:szCs w:val="20"/>
          <w:lang w:val="en-US" w:eastAsia="ja-JP"/>
        </w:rPr>
        <w:t xml:space="preserve">reasons why CRC </w:t>
      </w:r>
      <w:r w:rsidR="009C5A68">
        <w:rPr>
          <w:rFonts w:ascii="Times New Roman" w:eastAsia="MS Mincho" w:hAnsi="Times New Roman" w:cs="Times New Roman"/>
          <w:iCs/>
          <w:sz w:val="20"/>
          <w:szCs w:val="20"/>
          <w:lang w:val="en-US" w:eastAsia="ja-JP"/>
        </w:rPr>
        <w:t xml:space="preserve">was </w:t>
      </w:r>
      <w:r w:rsidR="00D638EB" w:rsidRPr="00263938">
        <w:rPr>
          <w:rFonts w:ascii="Times New Roman" w:eastAsia="MS Mincho" w:hAnsi="Times New Roman" w:cs="Times New Roman"/>
          <w:iCs/>
          <w:sz w:val="20"/>
          <w:szCs w:val="20"/>
          <w:lang w:val="en-US" w:eastAsia="ja-JP"/>
        </w:rPr>
        <w:t>attached for CB and TB in LTE</w:t>
      </w:r>
      <w:r w:rsidR="009C5A68">
        <w:rPr>
          <w:rFonts w:ascii="Times New Roman" w:eastAsia="MS Mincho" w:hAnsi="Times New Roman" w:cs="Times New Roman"/>
          <w:iCs/>
          <w:sz w:val="20"/>
          <w:szCs w:val="20"/>
          <w:lang w:val="en-US" w:eastAsia="ja-JP"/>
        </w:rPr>
        <w:t>,</w:t>
      </w:r>
      <w:r w:rsidR="00D638EB" w:rsidRPr="00263938">
        <w:rPr>
          <w:rFonts w:ascii="Times New Roman" w:eastAsia="MS Mincho" w:hAnsi="Times New Roman" w:cs="Times New Roman"/>
          <w:iCs/>
          <w:sz w:val="20"/>
          <w:szCs w:val="20"/>
          <w:lang w:val="en-US" w:eastAsia="ja-JP"/>
        </w:rPr>
        <w:t xml:space="preserve"> </w:t>
      </w:r>
      <w:r w:rsidR="008A259D">
        <w:rPr>
          <w:rFonts w:ascii="Times New Roman" w:eastAsia="MS Mincho" w:hAnsi="Times New Roman" w:cs="Times New Roman"/>
          <w:iCs/>
          <w:sz w:val="20"/>
          <w:szCs w:val="20"/>
          <w:lang w:val="en-US" w:eastAsia="ja-JP"/>
        </w:rPr>
        <w:t xml:space="preserve">and how it is </w:t>
      </w:r>
      <w:r w:rsidR="009C5A68">
        <w:rPr>
          <w:rFonts w:ascii="Times New Roman" w:eastAsia="MS Mincho" w:hAnsi="Times New Roman" w:cs="Times New Roman"/>
          <w:iCs/>
          <w:sz w:val="20"/>
          <w:szCs w:val="20"/>
          <w:lang w:val="en-US" w:eastAsia="ja-JP"/>
        </w:rPr>
        <w:t>applicable</w:t>
      </w:r>
      <w:r w:rsidR="008A259D">
        <w:rPr>
          <w:rFonts w:ascii="Times New Roman" w:eastAsia="MS Mincho" w:hAnsi="Times New Roman" w:cs="Times New Roman"/>
          <w:iCs/>
          <w:sz w:val="20"/>
          <w:szCs w:val="20"/>
          <w:lang w:val="en-US" w:eastAsia="ja-JP"/>
        </w:rPr>
        <w:t xml:space="preserve"> for NR</w:t>
      </w:r>
      <w:r w:rsidR="009C5A68">
        <w:rPr>
          <w:rFonts w:ascii="Times New Roman" w:eastAsia="MS Mincho" w:hAnsi="Times New Roman" w:cs="Times New Roman"/>
          <w:iCs/>
          <w:sz w:val="20"/>
          <w:szCs w:val="20"/>
          <w:lang w:val="en-US" w:eastAsia="ja-JP"/>
        </w:rPr>
        <w:t xml:space="preserve"> scenarios</w:t>
      </w:r>
      <w:r w:rsidR="008A259D">
        <w:rPr>
          <w:rFonts w:ascii="Times New Roman" w:eastAsia="MS Mincho" w:hAnsi="Times New Roman" w:cs="Times New Roman"/>
          <w:iCs/>
          <w:sz w:val="20"/>
          <w:szCs w:val="20"/>
          <w:lang w:val="en-US" w:eastAsia="ja-JP"/>
        </w:rPr>
        <w:t xml:space="preserve">. </w:t>
      </w:r>
      <w:r w:rsidR="00D638EB" w:rsidRPr="00263938">
        <w:rPr>
          <w:rFonts w:ascii="Times New Roman" w:eastAsia="MS Mincho" w:hAnsi="Times New Roman" w:cs="Times New Roman"/>
          <w:iCs/>
          <w:sz w:val="20"/>
          <w:szCs w:val="20"/>
          <w:lang w:val="en-US" w:eastAsia="ja-JP"/>
        </w:rPr>
        <w:t xml:space="preserve"> </w:t>
      </w:r>
    </w:p>
    <w:p w14:paraId="42560C57" w14:textId="77777777" w:rsidR="00D638EB" w:rsidRPr="00263938" w:rsidRDefault="00D638EB" w:rsidP="00D638EB">
      <w:pPr>
        <w:spacing w:after="0" w:line="240" w:lineRule="auto"/>
        <w:jc w:val="both"/>
        <w:rPr>
          <w:rFonts w:ascii="Times New Roman" w:hAnsi="Times New Roman" w:cs="Times New Roman"/>
          <w:sz w:val="20"/>
          <w:szCs w:val="20"/>
          <w:lang w:val="en-US" w:eastAsia="zh-CN"/>
        </w:rPr>
      </w:pPr>
    </w:p>
    <w:p w14:paraId="41107998" w14:textId="4412A1FB" w:rsidR="00D638EB" w:rsidRPr="00263938" w:rsidRDefault="00805A6C" w:rsidP="00D638EB">
      <w:pPr>
        <w:spacing w:after="0" w:line="252" w:lineRule="auto"/>
        <w:contextualSpacing/>
        <w:rPr>
          <w:rFonts w:ascii="Times New Roman" w:eastAsia="Calibri" w:hAnsi="Times New Roman" w:cs="Times New Roman"/>
          <w:b/>
          <w:sz w:val="20"/>
          <w:u w:val="single"/>
          <w:lang w:val="en-US"/>
        </w:rPr>
      </w:pPr>
      <w:r>
        <w:rPr>
          <w:rFonts w:ascii="Times New Roman" w:eastAsia="Calibri" w:hAnsi="Times New Roman" w:cs="Times New Roman"/>
          <w:b/>
          <w:sz w:val="20"/>
          <w:u w:val="single"/>
          <w:lang w:val="en-US"/>
        </w:rPr>
        <w:t>Error</w:t>
      </w:r>
      <w:r w:rsidR="00D638EB" w:rsidRPr="00263938">
        <w:rPr>
          <w:rFonts w:ascii="Times New Roman" w:eastAsia="Calibri" w:hAnsi="Times New Roman" w:cs="Times New Roman"/>
          <w:b/>
          <w:sz w:val="20"/>
          <w:u w:val="single"/>
          <w:lang w:val="en-US"/>
        </w:rPr>
        <w:t xml:space="preserve"> detection for CB</w:t>
      </w:r>
    </w:p>
    <w:p w14:paraId="09E0A273" w14:textId="7F6B3716" w:rsidR="00F82E49" w:rsidRDefault="00F82E49" w:rsidP="00D638EB">
      <w:pPr>
        <w:spacing w:after="0" w:line="252" w:lineRule="auto"/>
        <w:contextualSpacing/>
        <w:rPr>
          <w:rFonts w:ascii="Times New Roman" w:eastAsia="Calibri" w:hAnsi="Times New Roman" w:cs="Times New Roman"/>
          <w:b/>
          <w:sz w:val="20"/>
          <w:u w:val="single"/>
          <w:lang w:val="en-US"/>
        </w:rPr>
      </w:pPr>
    </w:p>
    <w:p w14:paraId="4F2D3D9A" w14:textId="6349A963" w:rsidR="00373464" w:rsidRPr="00373464" w:rsidRDefault="00373464" w:rsidP="00D638EB">
      <w:pPr>
        <w:spacing w:after="0" w:line="252" w:lineRule="auto"/>
        <w:contextualSpacing/>
        <w:rPr>
          <w:rFonts w:ascii="Times New Roman" w:eastAsia="Calibri" w:hAnsi="Times New Roman" w:cs="Times New Roman"/>
          <w:sz w:val="20"/>
          <w:lang w:val="en-US"/>
        </w:rPr>
      </w:pPr>
      <w:r w:rsidRPr="00373464">
        <w:rPr>
          <w:rFonts w:ascii="Times New Roman" w:eastAsia="Calibri" w:hAnsi="Times New Roman" w:cs="Times New Roman"/>
          <w:sz w:val="20"/>
          <w:lang w:val="en-US"/>
        </w:rPr>
        <w:t xml:space="preserve">CB level CRC </w:t>
      </w:r>
      <w:r w:rsidR="00D93552">
        <w:rPr>
          <w:rFonts w:ascii="Times New Roman" w:eastAsia="Calibri" w:hAnsi="Times New Roman" w:cs="Times New Roman"/>
          <w:sz w:val="20"/>
          <w:lang w:val="en-US"/>
        </w:rPr>
        <w:t>can be</w:t>
      </w:r>
      <w:r w:rsidRPr="00373464">
        <w:rPr>
          <w:rFonts w:ascii="Times New Roman" w:eastAsia="Calibri" w:hAnsi="Times New Roman" w:cs="Times New Roman"/>
          <w:sz w:val="20"/>
          <w:lang w:val="en-US"/>
        </w:rPr>
        <w:t xml:space="preserve"> used for the following. </w:t>
      </w:r>
    </w:p>
    <w:p w14:paraId="20A68764" w14:textId="065AE12E" w:rsidR="00D638EB" w:rsidRPr="00263938" w:rsidRDefault="00F82E49" w:rsidP="00373464">
      <w:pPr>
        <w:pStyle w:val="ListParagraph"/>
        <w:numPr>
          <w:ilvl w:val="0"/>
          <w:numId w:val="19"/>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To s</w:t>
      </w:r>
      <w:r w:rsidR="00D638EB" w:rsidRPr="00263938">
        <w:rPr>
          <w:rFonts w:ascii="Times New Roman" w:eastAsia="Calibri" w:hAnsi="Times New Roman" w:cs="Times New Roman"/>
          <w:sz w:val="20"/>
          <w:lang w:val="en-US"/>
        </w:rPr>
        <w:t>upport early termination</w:t>
      </w:r>
      <w:r w:rsidR="00F12E7C">
        <w:rPr>
          <w:rFonts w:ascii="Times New Roman" w:eastAsia="Calibri" w:hAnsi="Times New Roman" w:cs="Times New Roman"/>
          <w:sz w:val="20"/>
          <w:lang w:val="en-US"/>
        </w:rPr>
        <w:t xml:space="preserve">. </w:t>
      </w:r>
    </w:p>
    <w:p w14:paraId="7ECCC68A" w14:textId="228A38E9" w:rsidR="00D638EB" w:rsidRPr="00263938" w:rsidRDefault="00F12E7C" w:rsidP="00373464">
      <w:pPr>
        <w:pStyle w:val="ListParagraph"/>
        <w:numPr>
          <w:ilvl w:val="1"/>
          <w:numId w:val="19"/>
        </w:numPr>
        <w:spacing w:after="0" w:line="252" w:lineRule="auto"/>
        <w:jc w:val="both"/>
        <w:rPr>
          <w:rFonts w:ascii="Times New Roman" w:eastAsia="Calibri" w:hAnsi="Times New Roman" w:cs="Times New Roman"/>
          <w:sz w:val="20"/>
          <w:lang w:val="en-US"/>
        </w:rPr>
      </w:pPr>
      <w:r>
        <w:rPr>
          <w:rFonts w:ascii="Times New Roman" w:eastAsia="Calibri" w:hAnsi="Times New Roman" w:cs="Times New Roman"/>
          <w:sz w:val="20"/>
          <w:lang w:val="en-US"/>
        </w:rPr>
        <w:t xml:space="preserve">It is important to save the energy and reduce latency by stopping the decoding process when one or few CBs which are decoded first are in error. </w:t>
      </w:r>
      <w:r w:rsidR="00D638EB" w:rsidRPr="00263938">
        <w:rPr>
          <w:rFonts w:ascii="Times New Roman" w:eastAsia="Calibri" w:hAnsi="Times New Roman" w:cs="Times New Roman"/>
          <w:sz w:val="20"/>
          <w:lang w:val="en-US"/>
        </w:rPr>
        <w:tab/>
      </w:r>
    </w:p>
    <w:p w14:paraId="1B23DC0E" w14:textId="314F9EB1" w:rsidR="00D638EB" w:rsidRPr="00263938" w:rsidRDefault="00F82E49" w:rsidP="00373464">
      <w:pPr>
        <w:pStyle w:val="ListParagraph"/>
        <w:numPr>
          <w:ilvl w:val="1"/>
          <w:numId w:val="19"/>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R</w:t>
      </w:r>
      <w:r w:rsidR="00D638EB" w:rsidRPr="00263938">
        <w:rPr>
          <w:rFonts w:ascii="Times New Roman" w:eastAsia="Calibri" w:hAnsi="Times New Roman" w:cs="Times New Roman"/>
          <w:sz w:val="20"/>
          <w:lang w:val="en-US"/>
        </w:rPr>
        <w:t>educe number of iterations</w:t>
      </w:r>
      <w:r w:rsidRPr="00263938">
        <w:rPr>
          <w:rFonts w:ascii="Times New Roman" w:eastAsia="Calibri" w:hAnsi="Times New Roman" w:cs="Times New Roman"/>
          <w:sz w:val="20"/>
          <w:lang w:val="en-US"/>
        </w:rPr>
        <w:t xml:space="preserve"> used to decode a given CB</w:t>
      </w:r>
      <w:r w:rsidR="00D638EB" w:rsidRPr="00263938">
        <w:rPr>
          <w:rFonts w:ascii="Times New Roman" w:eastAsia="Calibri" w:hAnsi="Times New Roman" w:cs="Times New Roman"/>
          <w:sz w:val="20"/>
          <w:lang w:val="en-US"/>
        </w:rPr>
        <w:t xml:space="preserve">. </w:t>
      </w:r>
      <w:r w:rsidRPr="00263938">
        <w:rPr>
          <w:rFonts w:ascii="Times New Roman" w:eastAsia="Calibri" w:hAnsi="Times New Roman" w:cs="Times New Roman"/>
          <w:sz w:val="20"/>
          <w:lang w:val="en-US"/>
        </w:rPr>
        <w:t>If</w:t>
      </w:r>
      <w:r w:rsidR="00D638EB" w:rsidRPr="00263938">
        <w:rPr>
          <w:rFonts w:ascii="Times New Roman" w:eastAsia="Calibri" w:hAnsi="Times New Roman" w:cs="Times New Roman"/>
          <w:sz w:val="20"/>
          <w:lang w:val="en-US"/>
        </w:rPr>
        <w:t xml:space="preserve"> CRC </w:t>
      </w:r>
      <w:r w:rsidR="00F12E7C">
        <w:rPr>
          <w:rFonts w:ascii="Times New Roman" w:eastAsia="Calibri" w:hAnsi="Times New Roman" w:cs="Times New Roman"/>
          <w:sz w:val="20"/>
          <w:lang w:val="en-US"/>
        </w:rPr>
        <w:t xml:space="preserve">is </w:t>
      </w:r>
      <w:r w:rsidRPr="00263938">
        <w:rPr>
          <w:rFonts w:ascii="Times New Roman" w:eastAsia="Calibri" w:hAnsi="Times New Roman" w:cs="Times New Roman"/>
          <w:sz w:val="20"/>
          <w:lang w:val="en-US"/>
        </w:rPr>
        <w:t>passed after certain iteration</w:t>
      </w:r>
      <w:r w:rsidR="00F12E7C">
        <w:rPr>
          <w:rFonts w:ascii="Times New Roman" w:eastAsia="Calibri" w:hAnsi="Times New Roman" w:cs="Times New Roman"/>
          <w:sz w:val="20"/>
          <w:lang w:val="en-US"/>
        </w:rPr>
        <w:t>s</w:t>
      </w:r>
      <w:r w:rsidRPr="00263938">
        <w:rPr>
          <w:rFonts w:ascii="Times New Roman" w:eastAsia="Calibri" w:hAnsi="Times New Roman" w:cs="Times New Roman"/>
          <w:sz w:val="20"/>
          <w:lang w:val="en-US"/>
        </w:rPr>
        <w:t xml:space="preserve">, </w:t>
      </w:r>
      <w:r w:rsidR="00F12E7C">
        <w:rPr>
          <w:rFonts w:ascii="Times New Roman" w:eastAsia="Calibri" w:hAnsi="Times New Roman" w:cs="Times New Roman"/>
          <w:sz w:val="20"/>
          <w:lang w:val="en-US"/>
        </w:rPr>
        <w:t>it is not required</w:t>
      </w:r>
      <w:r w:rsidR="00D638EB" w:rsidRPr="00263938">
        <w:rPr>
          <w:rFonts w:ascii="Times New Roman" w:eastAsia="Calibri" w:hAnsi="Times New Roman" w:cs="Times New Roman"/>
          <w:sz w:val="20"/>
          <w:lang w:val="en-US"/>
        </w:rPr>
        <w:t xml:space="preserve"> to </w:t>
      </w:r>
      <w:r w:rsidRPr="00263938">
        <w:rPr>
          <w:rFonts w:ascii="Times New Roman" w:eastAsia="Calibri" w:hAnsi="Times New Roman" w:cs="Times New Roman"/>
          <w:sz w:val="20"/>
          <w:lang w:val="en-US"/>
        </w:rPr>
        <w:t>continue decoding</w:t>
      </w:r>
      <w:r w:rsidR="00D638EB" w:rsidRPr="00263938">
        <w:rPr>
          <w:rFonts w:ascii="Times New Roman" w:eastAsia="Calibri" w:hAnsi="Times New Roman" w:cs="Times New Roman"/>
          <w:sz w:val="20"/>
          <w:lang w:val="en-US"/>
        </w:rPr>
        <w:t xml:space="preserve"> </w:t>
      </w:r>
      <w:r w:rsidR="00F12E7C">
        <w:rPr>
          <w:rFonts w:ascii="Times New Roman" w:eastAsia="Calibri" w:hAnsi="Times New Roman" w:cs="Times New Roman"/>
          <w:sz w:val="20"/>
          <w:lang w:val="en-US"/>
        </w:rPr>
        <w:t>until</w:t>
      </w:r>
      <w:r w:rsidR="00D638EB" w:rsidRPr="00263938">
        <w:rPr>
          <w:rFonts w:ascii="Times New Roman" w:eastAsia="Calibri" w:hAnsi="Times New Roman" w:cs="Times New Roman"/>
          <w:sz w:val="20"/>
          <w:lang w:val="en-US"/>
        </w:rPr>
        <w:t xml:space="preserve"> the</w:t>
      </w:r>
      <w:r w:rsidR="00F12E7C">
        <w:rPr>
          <w:rFonts w:ascii="Times New Roman" w:eastAsia="Calibri" w:hAnsi="Times New Roman" w:cs="Times New Roman"/>
          <w:sz w:val="20"/>
          <w:lang w:val="en-US"/>
        </w:rPr>
        <w:t xml:space="preserve"> end of</w:t>
      </w:r>
      <w:r w:rsidR="00D638EB" w:rsidRPr="00263938">
        <w:rPr>
          <w:rFonts w:ascii="Times New Roman" w:eastAsia="Calibri" w:hAnsi="Times New Roman" w:cs="Times New Roman"/>
          <w:sz w:val="20"/>
          <w:lang w:val="en-US"/>
        </w:rPr>
        <w:t xml:space="preserve"> max iteration number. </w:t>
      </w:r>
    </w:p>
    <w:p w14:paraId="3D7CF75F" w14:textId="7DAC1A4C" w:rsidR="00D638EB" w:rsidRPr="00263938" w:rsidRDefault="00D638EB" w:rsidP="00373464">
      <w:pPr>
        <w:pStyle w:val="ListParagraph"/>
        <w:numPr>
          <w:ilvl w:val="0"/>
          <w:numId w:val="19"/>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 xml:space="preserve">Generate </w:t>
      </w:r>
      <w:r w:rsidR="00F12E7C">
        <w:rPr>
          <w:rFonts w:ascii="Times New Roman" w:eastAsia="Calibri" w:hAnsi="Times New Roman" w:cs="Times New Roman"/>
          <w:sz w:val="20"/>
          <w:lang w:val="en-US"/>
        </w:rPr>
        <w:t>n</w:t>
      </w:r>
      <w:r w:rsidRPr="00263938">
        <w:rPr>
          <w:rFonts w:ascii="Times New Roman" w:eastAsia="Calibri" w:hAnsi="Times New Roman" w:cs="Times New Roman"/>
          <w:sz w:val="20"/>
          <w:lang w:val="en-US"/>
        </w:rPr>
        <w:t xml:space="preserve">ack when </w:t>
      </w:r>
      <w:r w:rsidR="00F12E7C">
        <w:rPr>
          <w:rFonts w:ascii="Times New Roman" w:eastAsia="Calibri" w:hAnsi="Times New Roman" w:cs="Times New Roman"/>
          <w:sz w:val="20"/>
          <w:lang w:val="en-US"/>
        </w:rPr>
        <w:t>the at least one</w:t>
      </w:r>
      <w:r w:rsidRPr="00263938">
        <w:rPr>
          <w:rFonts w:ascii="Times New Roman" w:eastAsia="Calibri" w:hAnsi="Times New Roman" w:cs="Times New Roman"/>
          <w:sz w:val="20"/>
          <w:lang w:val="en-US"/>
        </w:rPr>
        <w:t xml:space="preserve"> CB fail</w:t>
      </w:r>
      <w:r w:rsidR="00F12E7C">
        <w:rPr>
          <w:rFonts w:ascii="Times New Roman" w:eastAsia="Calibri" w:hAnsi="Times New Roman" w:cs="Times New Roman"/>
          <w:sz w:val="20"/>
          <w:lang w:val="en-US"/>
        </w:rPr>
        <w:t>s</w:t>
      </w:r>
      <w:r w:rsidRPr="00263938">
        <w:rPr>
          <w:rFonts w:ascii="Times New Roman" w:eastAsia="Calibri" w:hAnsi="Times New Roman" w:cs="Times New Roman"/>
          <w:sz w:val="20"/>
          <w:lang w:val="en-US"/>
        </w:rPr>
        <w:t xml:space="preserve"> the CRC check. </w:t>
      </w:r>
    </w:p>
    <w:p w14:paraId="1E7B6197" w14:textId="22F587AC" w:rsidR="00D638EB" w:rsidRPr="00263938" w:rsidRDefault="00F82E49" w:rsidP="00373464">
      <w:pPr>
        <w:pStyle w:val="ListParagraph"/>
        <w:numPr>
          <w:ilvl w:val="0"/>
          <w:numId w:val="19"/>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Prevent decoding the correctly decoded CBs in the retransmission</w:t>
      </w:r>
      <w:r w:rsidR="00F12E7C">
        <w:rPr>
          <w:rFonts w:ascii="Times New Roman" w:eastAsia="Calibri" w:hAnsi="Times New Roman" w:cs="Times New Roman"/>
          <w:sz w:val="20"/>
          <w:lang w:val="en-US"/>
        </w:rPr>
        <w:t xml:space="preserve"> stages</w:t>
      </w:r>
      <w:r w:rsidRPr="00263938">
        <w:rPr>
          <w:rFonts w:ascii="Times New Roman" w:eastAsia="Calibri" w:hAnsi="Times New Roman" w:cs="Times New Roman"/>
          <w:sz w:val="20"/>
          <w:lang w:val="en-US"/>
        </w:rPr>
        <w:t xml:space="preserve">. </w:t>
      </w:r>
    </w:p>
    <w:p w14:paraId="48F971BE" w14:textId="46E88D38" w:rsidR="00F82E49" w:rsidRPr="00263938" w:rsidRDefault="00F82E49" w:rsidP="00373464">
      <w:pPr>
        <w:spacing w:after="0" w:line="252" w:lineRule="auto"/>
        <w:contextualSpacing/>
        <w:jc w:val="both"/>
        <w:rPr>
          <w:rFonts w:ascii="Times New Roman" w:eastAsia="Calibri" w:hAnsi="Times New Roman" w:cs="Times New Roman"/>
          <w:sz w:val="20"/>
          <w:lang w:val="en-US"/>
        </w:rPr>
      </w:pPr>
    </w:p>
    <w:p w14:paraId="627E73A9" w14:textId="24659801" w:rsidR="00F82E49" w:rsidRDefault="00F12E7C" w:rsidP="00373464">
      <w:pPr>
        <w:spacing w:after="0" w:line="252" w:lineRule="auto"/>
        <w:contextualSpacing/>
        <w:jc w:val="both"/>
        <w:rPr>
          <w:rFonts w:ascii="Times New Roman" w:eastAsia="Calibri" w:hAnsi="Times New Roman" w:cs="Times New Roman"/>
          <w:sz w:val="20"/>
          <w:lang w:val="en-US"/>
        </w:rPr>
      </w:pPr>
      <w:r w:rsidRPr="00F12E7C">
        <w:rPr>
          <w:rFonts w:ascii="Times New Roman" w:eastAsia="Calibri" w:hAnsi="Times New Roman" w:cs="Times New Roman"/>
          <w:sz w:val="20"/>
          <w:lang w:val="en-US"/>
        </w:rPr>
        <w:t xml:space="preserve">More importantly, </w:t>
      </w:r>
      <w:r w:rsidR="00F82E49" w:rsidRPr="00F12E7C">
        <w:rPr>
          <w:rFonts w:ascii="Times New Roman" w:eastAsia="Calibri" w:hAnsi="Times New Roman" w:cs="Times New Roman"/>
          <w:sz w:val="20"/>
          <w:lang w:val="en-US"/>
        </w:rPr>
        <w:t>CB CRC is not used to get the ack bit for the TB.</w:t>
      </w:r>
      <w:r w:rsidR="00F82E49" w:rsidRPr="00263938">
        <w:rPr>
          <w:rFonts w:ascii="Times New Roman" w:eastAsia="Calibri" w:hAnsi="Times New Roman" w:cs="Times New Roman"/>
          <w:sz w:val="20"/>
          <w:lang w:val="en-US"/>
        </w:rPr>
        <w:t xml:space="preserve"> There are several reasons to </w:t>
      </w:r>
      <w:r>
        <w:rPr>
          <w:rFonts w:ascii="Times New Roman" w:eastAsia="Calibri" w:hAnsi="Times New Roman" w:cs="Times New Roman"/>
          <w:sz w:val="20"/>
          <w:lang w:val="en-US"/>
        </w:rPr>
        <w:t>for</w:t>
      </w:r>
      <w:r w:rsidR="00F82E49" w:rsidRPr="00263938">
        <w:rPr>
          <w:rFonts w:ascii="Times New Roman" w:eastAsia="Calibri" w:hAnsi="Times New Roman" w:cs="Times New Roman"/>
          <w:sz w:val="20"/>
          <w:lang w:val="en-US"/>
        </w:rPr>
        <w:t xml:space="preserve"> that,</w:t>
      </w:r>
    </w:p>
    <w:p w14:paraId="678D295E" w14:textId="78F8E746" w:rsidR="00F82E49" w:rsidRPr="00263938" w:rsidRDefault="00F82E49" w:rsidP="00373464">
      <w:pPr>
        <w:pStyle w:val="ListParagraph"/>
        <w:numPr>
          <w:ilvl w:val="0"/>
          <w:numId w:val="20"/>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CB CRC is already used for many other purposes like early termination at each iteration</w:t>
      </w:r>
      <w:r w:rsidR="000B05C3">
        <w:rPr>
          <w:rFonts w:ascii="Times New Roman" w:eastAsia="Calibri" w:hAnsi="Times New Roman" w:cs="Times New Roman"/>
          <w:sz w:val="20"/>
          <w:lang w:val="en-US"/>
        </w:rPr>
        <w:t xml:space="preserve"> [4]</w:t>
      </w:r>
      <w:r w:rsidRPr="00263938">
        <w:rPr>
          <w:rFonts w:ascii="Times New Roman" w:eastAsia="Calibri" w:hAnsi="Times New Roman" w:cs="Times New Roman"/>
          <w:sz w:val="20"/>
          <w:lang w:val="en-US"/>
        </w:rPr>
        <w:t xml:space="preserve">. This lowers the FAR of the CRC attached to </w:t>
      </w:r>
      <w:r w:rsidR="00F12E7C">
        <w:rPr>
          <w:rFonts w:ascii="Times New Roman" w:eastAsia="Calibri" w:hAnsi="Times New Roman" w:cs="Times New Roman"/>
          <w:sz w:val="20"/>
          <w:lang w:val="en-US"/>
        </w:rPr>
        <w:t>a</w:t>
      </w:r>
      <w:r w:rsidRPr="00263938">
        <w:rPr>
          <w:rFonts w:ascii="Times New Roman" w:eastAsia="Calibri" w:hAnsi="Times New Roman" w:cs="Times New Roman"/>
          <w:sz w:val="20"/>
          <w:lang w:val="en-US"/>
        </w:rPr>
        <w:t xml:space="preserve"> CB. Overall, it is not </w:t>
      </w:r>
      <w:r w:rsidR="00F12E7C">
        <w:rPr>
          <w:rFonts w:ascii="Times New Roman" w:eastAsia="Calibri" w:hAnsi="Times New Roman" w:cs="Times New Roman"/>
          <w:sz w:val="20"/>
          <w:lang w:val="en-US"/>
        </w:rPr>
        <w:t xml:space="preserve">possible to support </w:t>
      </w:r>
      <w:r w:rsidR="00373464">
        <w:rPr>
          <w:rFonts w:ascii="Times New Roman" w:eastAsia="Calibri" w:hAnsi="Times New Roman" w:cs="Times New Roman"/>
          <w:sz w:val="20"/>
          <w:lang w:val="en-US"/>
        </w:rPr>
        <w:t xml:space="preserve">fixed FAR (e.g. </w:t>
      </w:r>
      <w:r w:rsidRPr="00263938">
        <w:rPr>
          <w:rFonts w:ascii="Times New Roman" w:eastAsia="Calibri" w:hAnsi="Times New Roman" w:cs="Times New Roman"/>
          <w:sz w:val="20"/>
          <w:lang w:val="en-US"/>
        </w:rPr>
        <w:t xml:space="preserve">2 </w:t>
      </w:r>
      <w:r w:rsidRPr="00263938">
        <w:rPr>
          <w:rFonts w:ascii="Times New Roman" w:eastAsia="Calibri" w:hAnsi="Times New Roman" w:cs="Times New Roman"/>
          <w:sz w:val="20"/>
          <w:vertAlign w:val="superscript"/>
          <w:lang w:val="en-US"/>
        </w:rPr>
        <w:t>-24</w:t>
      </w:r>
      <w:r w:rsidR="00373464">
        <w:rPr>
          <w:rFonts w:ascii="Times New Roman" w:eastAsia="Calibri" w:hAnsi="Times New Roman" w:cs="Times New Roman"/>
          <w:sz w:val="20"/>
          <w:lang w:val="en-US"/>
        </w:rPr>
        <w:t>)</w:t>
      </w:r>
      <w:r w:rsidRPr="00263938">
        <w:rPr>
          <w:rFonts w:ascii="Times New Roman" w:eastAsia="Calibri" w:hAnsi="Times New Roman" w:cs="Times New Roman"/>
          <w:sz w:val="20"/>
          <w:lang w:val="en-US"/>
        </w:rPr>
        <w:t xml:space="preserve">. </w:t>
      </w:r>
    </w:p>
    <w:p w14:paraId="73A07B63" w14:textId="584CE05D" w:rsidR="00F82E49" w:rsidRPr="00263938" w:rsidRDefault="00D23918" w:rsidP="00373464">
      <w:pPr>
        <w:spacing w:after="0" w:line="252" w:lineRule="auto"/>
        <w:ind w:left="360"/>
        <w:contextualSpacing/>
        <w:jc w:val="both"/>
        <w:rPr>
          <w:rFonts w:ascii="Times New Roman" w:eastAsia="Calibri" w:hAnsi="Times New Roman" w:cs="Times New Roman"/>
          <w:sz w:val="20"/>
          <w:szCs w:val="20"/>
          <w:lang w:val="en-US" w:eastAsia="en-GB"/>
        </w:rPr>
      </w:pPr>
      <w:r w:rsidRPr="00263938">
        <w:rPr>
          <w:rFonts w:ascii="Times New Roman" w:eastAsia="Calibri" w:hAnsi="Times New Roman" w:cs="Times New Roman"/>
          <w:sz w:val="20"/>
          <w:szCs w:val="20"/>
          <w:lang w:val="en-US"/>
        </w:rPr>
        <w:t xml:space="preserve">For LDPC, we may not able to say that early termination is not required. 24 CRC for LTE Turbo codes is proposed based on such an analysis that early termination will not reduce the BLER performance. Parity check is not sufficient as it provides </w:t>
      </w:r>
      <w:r w:rsidR="00373464">
        <w:rPr>
          <w:rFonts w:ascii="Times New Roman" w:eastAsia="Calibri" w:hAnsi="Times New Roman" w:cs="Times New Roman"/>
          <w:sz w:val="20"/>
          <w:szCs w:val="20"/>
          <w:lang w:val="en-US"/>
        </w:rPr>
        <w:t xml:space="preserve">only </w:t>
      </w:r>
      <w:r w:rsidRPr="00263938">
        <w:rPr>
          <w:rFonts w:ascii="Times New Roman" w:eastAsia="Calibri" w:hAnsi="Times New Roman" w:cs="Times New Roman"/>
          <w:sz w:val="20"/>
          <w:szCs w:val="20"/>
          <w:lang w:val="en-US"/>
        </w:rPr>
        <w:t>around 8 CRC bit equivalent FAR. Parity check can pass most of the time for an errored CB</w:t>
      </w:r>
      <w:r w:rsidR="00373464">
        <w:rPr>
          <w:rFonts w:ascii="Times New Roman" w:eastAsia="Calibri" w:hAnsi="Times New Roman" w:cs="Times New Roman"/>
          <w:sz w:val="20"/>
          <w:szCs w:val="20"/>
          <w:lang w:val="en-US"/>
        </w:rPr>
        <w:t>,</w:t>
      </w:r>
      <w:r w:rsidRPr="00263938">
        <w:rPr>
          <w:rFonts w:ascii="Times New Roman" w:eastAsia="Calibri" w:hAnsi="Times New Roman" w:cs="Times New Roman"/>
          <w:sz w:val="20"/>
          <w:szCs w:val="20"/>
          <w:lang w:val="en-US"/>
        </w:rPr>
        <w:t xml:space="preserve"> and CRC will be checked after that. If the CRC is in error, decoder will continue to check for next iterations and overall FAR provided by the CRC will go down. Therefore, it is very hard to assume we get final FAR per CB as 2 </w:t>
      </w:r>
      <w:r w:rsidR="00373464">
        <w:rPr>
          <w:rFonts w:ascii="Times New Roman" w:eastAsia="Calibri" w:hAnsi="Times New Roman" w:cs="Times New Roman"/>
          <w:sz w:val="20"/>
          <w:szCs w:val="20"/>
          <w:vertAlign w:val="superscript"/>
          <w:lang w:val="en-US"/>
        </w:rPr>
        <w:t>-24</w:t>
      </w:r>
      <w:r w:rsidR="00373464">
        <w:rPr>
          <w:rFonts w:ascii="Times New Roman" w:eastAsia="Calibri" w:hAnsi="Times New Roman" w:cs="Times New Roman"/>
          <w:sz w:val="20"/>
          <w:szCs w:val="20"/>
          <w:lang w:val="en-US"/>
        </w:rPr>
        <w:t>.</w:t>
      </w:r>
    </w:p>
    <w:p w14:paraId="76ECBED1" w14:textId="77777777" w:rsidR="00F82E49" w:rsidRPr="00263938" w:rsidRDefault="00F82E49" w:rsidP="00373464">
      <w:pPr>
        <w:spacing w:after="0" w:line="252" w:lineRule="auto"/>
        <w:jc w:val="both"/>
        <w:rPr>
          <w:rFonts w:ascii="Times New Roman" w:eastAsia="Calibri" w:hAnsi="Times New Roman" w:cs="Times New Roman"/>
          <w:sz w:val="20"/>
          <w:lang w:val="en-US"/>
        </w:rPr>
      </w:pPr>
    </w:p>
    <w:p w14:paraId="378F28E6" w14:textId="2C47FF6A" w:rsidR="00F82E49" w:rsidRPr="00263938" w:rsidRDefault="00F82E49" w:rsidP="00373464">
      <w:pPr>
        <w:pStyle w:val="ListParagraph"/>
        <w:numPr>
          <w:ilvl w:val="0"/>
          <w:numId w:val="20"/>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 xml:space="preserve">Number of CBs within TB is varying and FAR of the TB can be different when using CB level CRC to get the ack of TB. </w:t>
      </w:r>
    </w:p>
    <w:p w14:paraId="5D5B34EE" w14:textId="77777777" w:rsidR="00F82E49" w:rsidRPr="00263938" w:rsidRDefault="00F82E49" w:rsidP="00F82E49">
      <w:pPr>
        <w:spacing w:after="0" w:line="252" w:lineRule="auto"/>
        <w:rPr>
          <w:rFonts w:ascii="Times New Roman" w:eastAsia="Calibri" w:hAnsi="Times New Roman" w:cs="Times New Roman"/>
          <w:sz w:val="20"/>
          <w:lang w:val="en-US"/>
        </w:rPr>
      </w:pPr>
    </w:p>
    <w:p w14:paraId="7BD38905" w14:textId="567FA90B" w:rsidR="00613B32" w:rsidRPr="00263938" w:rsidRDefault="00F82E49" w:rsidP="00373464">
      <w:p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 xml:space="preserve">In summary, CB CRC is used within CB domain and </w:t>
      </w:r>
      <w:r w:rsidR="00373464">
        <w:rPr>
          <w:rFonts w:ascii="Times New Roman" w:eastAsia="Calibri" w:hAnsi="Times New Roman" w:cs="Times New Roman"/>
          <w:sz w:val="20"/>
          <w:lang w:val="en-US"/>
        </w:rPr>
        <w:t>is not suitable to check</w:t>
      </w:r>
      <w:r w:rsidRPr="00263938">
        <w:rPr>
          <w:rFonts w:ascii="Times New Roman" w:eastAsia="Calibri" w:hAnsi="Times New Roman" w:cs="Times New Roman"/>
          <w:sz w:val="20"/>
          <w:lang w:val="en-US"/>
        </w:rPr>
        <w:t xml:space="preserve"> TB is received without errors</w:t>
      </w:r>
      <w:r w:rsidR="00373464">
        <w:rPr>
          <w:rFonts w:ascii="Times New Roman" w:eastAsia="Calibri" w:hAnsi="Times New Roman" w:cs="Times New Roman"/>
          <w:sz w:val="20"/>
          <w:lang w:val="en-US"/>
        </w:rPr>
        <w:t xml:space="preserve"> or not</w:t>
      </w:r>
      <w:r w:rsidRPr="00263938">
        <w:rPr>
          <w:rFonts w:ascii="Times New Roman" w:eastAsia="Calibri" w:hAnsi="Times New Roman" w:cs="Times New Roman"/>
          <w:sz w:val="20"/>
          <w:lang w:val="en-US"/>
        </w:rPr>
        <w:t>.</w:t>
      </w:r>
      <w:r w:rsidR="00613B32" w:rsidRPr="00263938">
        <w:rPr>
          <w:rFonts w:ascii="Times New Roman" w:eastAsia="Calibri" w:hAnsi="Times New Roman" w:cs="Times New Roman"/>
          <w:sz w:val="20"/>
          <w:lang w:val="en-US"/>
        </w:rPr>
        <w:t xml:space="preserve"> </w:t>
      </w:r>
    </w:p>
    <w:p w14:paraId="1599E4A3" w14:textId="77777777" w:rsidR="00613B32" w:rsidRPr="00263938" w:rsidRDefault="00613B32" w:rsidP="00373464">
      <w:pPr>
        <w:spacing w:after="0" w:line="252" w:lineRule="auto"/>
        <w:jc w:val="both"/>
        <w:rPr>
          <w:rFonts w:ascii="Times New Roman" w:eastAsia="Calibri" w:hAnsi="Times New Roman" w:cs="Times New Roman"/>
          <w:sz w:val="20"/>
          <w:lang w:val="en-US"/>
        </w:rPr>
      </w:pPr>
    </w:p>
    <w:p w14:paraId="214162EB" w14:textId="6FFF7450" w:rsidR="00F82E49" w:rsidRDefault="00EE67FB" w:rsidP="00373464">
      <w:pPr>
        <w:spacing w:after="0" w:line="252" w:lineRule="auto"/>
        <w:jc w:val="both"/>
        <w:rPr>
          <w:rFonts w:ascii="Times New Roman" w:eastAsia="Calibri" w:hAnsi="Times New Roman" w:cs="Times New Roman"/>
          <w:color w:val="FF0000"/>
          <w:sz w:val="20"/>
          <w:lang w:val="en-US"/>
        </w:rPr>
      </w:pPr>
      <w:r>
        <w:rPr>
          <w:rFonts w:ascii="Times New Roman" w:eastAsia="Calibri" w:hAnsi="Times New Roman" w:cs="Times New Roman"/>
          <w:color w:val="FF0000"/>
          <w:sz w:val="20"/>
          <w:lang w:val="en-US"/>
        </w:rPr>
        <w:t xml:space="preserve"> </w:t>
      </w:r>
    </w:p>
    <w:p w14:paraId="316A1D49" w14:textId="77777777" w:rsidR="00EE67FB" w:rsidRPr="00263938" w:rsidRDefault="00EE67FB" w:rsidP="00373464">
      <w:pPr>
        <w:spacing w:after="0" w:line="252" w:lineRule="auto"/>
        <w:jc w:val="both"/>
        <w:rPr>
          <w:rFonts w:ascii="Calibri" w:eastAsia="Calibri" w:hAnsi="Calibri" w:cs="Times New Roman"/>
          <w:lang w:val="en-US"/>
        </w:rPr>
      </w:pPr>
    </w:p>
    <w:p w14:paraId="768C1617" w14:textId="08B97DEF" w:rsidR="00D638EB" w:rsidRPr="00263938" w:rsidRDefault="00805A6C" w:rsidP="00D638EB">
      <w:pPr>
        <w:spacing w:after="0" w:line="252" w:lineRule="auto"/>
        <w:contextualSpacing/>
        <w:rPr>
          <w:rFonts w:ascii="Times New Roman" w:eastAsia="Calibri" w:hAnsi="Times New Roman" w:cs="Times New Roman"/>
          <w:b/>
          <w:sz w:val="20"/>
          <w:szCs w:val="20"/>
          <w:u w:val="single"/>
          <w:lang w:val="en-US"/>
        </w:rPr>
      </w:pPr>
      <w:r>
        <w:rPr>
          <w:rFonts w:ascii="Times New Roman" w:eastAsia="Calibri" w:hAnsi="Times New Roman" w:cs="Times New Roman"/>
          <w:b/>
          <w:sz w:val="20"/>
          <w:szCs w:val="20"/>
          <w:u w:val="single"/>
          <w:lang w:val="en-US"/>
        </w:rPr>
        <w:t>Error</w:t>
      </w:r>
      <w:r w:rsidR="00D638EB" w:rsidRPr="00263938">
        <w:rPr>
          <w:rFonts w:ascii="Times New Roman" w:eastAsia="Calibri" w:hAnsi="Times New Roman" w:cs="Times New Roman"/>
          <w:b/>
          <w:sz w:val="20"/>
          <w:szCs w:val="20"/>
          <w:u w:val="single"/>
          <w:lang w:val="en-US"/>
        </w:rPr>
        <w:t xml:space="preserve"> detection for TB</w:t>
      </w:r>
    </w:p>
    <w:p w14:paraId="73476E1D" w14:textId="089E6809" w:rsidR="00D638EB" w:rsidRPr="00263938" w:rsidRDefault="00D638EB" w:rsidP="00D638EB">
      <w:pPr>
        <w:spacing w:after="0" w:line="252" w:lineRule="auto"/>
        <w:contextualSpacing/>
        <w:rPr>
          <w:rFonts w:ascii="Calibri" w:eastAsia="Calibri" w:hAnsi="Calibri" w:cs="Times New Roman"/>
          <w:lang w:val="en-US"/>
        </w:rPr>
      </w:pPr>
    </w:p>
    <w:p w14:paraId="4009D98A" w14:textId="5E972246" w:rsidR="00D23918" w:rsidRDefault="00E71FA6" w:rsidP="00D638EB">
      <w:pPr>
        <w:spacing w:after="0" w:line="252" w:lineRule="auto"/>
        <w:contextualSpacing/>
        <w:rPr>
          <w:rFonts w:ascii="Times New Roman" w:eastAsia="Calibri" w:hAnsi="Times New Roman" w:cs="Times New Roman"/>
          <w:sz w:val="20"/>
          <w:lang w:val="en-US"/>
        </w:rPr>
      </w:pPr>
      <w:r>
        <w:rPr>
          <w:rFonts w:ascii="Times New Roman" w:eastAsia="Calibri" w:hAnsi="Times New Roman" w:cs="Times New Roman"/>
          <w:sz w:val="20"/>
          <w:lang w:val="en-US"/>
        </w:rPr>
        <w:t>As mentioned in the earlier part, CB level CRC is not used to provide the error detection of TB. The main reasons for having separate CRC for T</w:t>
      </w:r>
      <w:r w:rsidR="007532C5" w:rsidRPr="00263938">
        <w:rPr>
          <w:rFonts w:ascii="Times New Roman" w:eastAsia="Calibri" w:hAnsi="Times New Roman" w:cs="Times New Roman"/>
          <w:sz w:val="20"/>
          <w:lang w:val="en-US"/>
        </w:rPr>
        <w:t xml:space="preserve">B is </w:t>
      </w:r>
      <w:r>
        <w:rPr>
          <w:rFonts w:ascii="Times New Roman" w:eastAsia="Calibri" w:hAnsi="Times New Roman" w:cs="Times New Roman"/>
          <w:sz w:val="20"/>
          <w:lang w:val="en-US"/>
        </w:rPr>
        <w:t>explained as follows</w:t>
      </w:r>
      <w:r w:rsidR="007532C5" w:rsidRPr="00263938">
        <w:rPr>
          <w:rFonts w:ascii="Times New Roman" w:eastAsia="Calibri" w:hAnsi="Times New Roman" w:cs="Times New Roman"/>
          <w:sz w:val="20"/>
          <w:lang w:val="en-US"/>
        </w:rPr>
        <w:t xml:space="preserve">. </w:t>
      </w:r>
    </w:p>
    <w:p w14:paraId="670AB1F1" w14:textId="77777777" w:rsidR="00E71FA6" w:rsidRPr="00263938" w:rsidRDefault="00E71FA6" w:rsidP="00D638EB">
      <w:pPr>
        <w:spacing w:after="0" w:line="252" w:lineRule="auto"/>
        <w:contextualSpacing/>
        <w:rPr>
          <w:rFonts w:ascii="Times New Roman" w:eastAsia="Calibri" w:hAnsi="Times New Roman" w:cs="Times New Roman"/>
          <w:sz w:val="20"/>
          <w:lang w:val="en-US"/>
        </w:rPr>
      </w:pPr>
    </w:p>
    <w:p w14:paraId="4594C342" w14:textId="7867CFFE" w:rsidR="004848CB" w:rsidRPr="00263938" w:rsidRDefault="007532C5" w:rsidP="00C45BC1">
      <w:pPr>
        <w:pStyle w:val="ListParagraph"/>
        <w:numPr>
          <w:ilvl w:val="0"/>
          <w:numId w:val="20"/>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Sending the TB to uppers layers</w:t>
      </w:r>
      <w:r w:rsidR="00E71FA6">
        <w:rPr>
          <w:rFonts w:ascii="Times New Roman" w:eastAsia="Calibri" w:hAnsi="Times New Roman" w:cs="Times New Roman"/>
          <w:sz w:val="20"/>
          <w:lang w:val="en-US"/>
        </w:rPr>
        <w:t xml:space="preserve"> to start processing </w:t>
      </w:r>
    </w:p>
    <w:p w14:paraId="4A966170" w14:textId="7616E37F" w:rsidR="007532C5" w:rsidRPr="00263938" w:rsidRDefault="00E71FA6" w:rsidP="00C45BC1">
      <w:pPr>
        <w:spacing w:after="0" w:line="252" w:lineRule="auto"/>
        <w:ind w:left="360"/>
        <w:jc w:val="both"/>
        <w:rPr>
          <w:rFonts w:ascii="Times New Roman" w:eastAsia="Calibri" w:hAnsi="Times New Roman" w:cs="Times New Roman"/>
          <w:sz w:val="20"/>
          <w:lang w:val="en-US"/>
        </w:rPr>
      </w:pPr>
      <w:r>
        <w:rPr>
          <w:rFonts w:ascii="Times New Roman" w:eastAsia="Calibri" w:hAnsi="Times New Roman" w:cs="Times New Roman"/>
          <w:sz w:val="20"/>
          <w:lang w:val="en-US"/>
        </w:rPr>
        <w:t xml:space="preserve">Sending to upper layers needs a certain guarantee that the decoded TB is correct. In LTE, 24 CRC bits are attached to a TB and it provides FAR = </w:t>
      </w:r>
      <w:r w:rsidRPr="00263938">
        <w:rPr>
          <w:rFonts w:ascii="Times New Roman" w:eastAsia="Calibri" w:hAnsi="Times New Roman" w:cs="Times New Roman"/>
          <w:sz w:val="20"/>
          <w:lang w:val="en-US"/>
        </w:rPr>
        <w:t xml:space="preserve">2 </w:t>
      </w:r>
      <w:r w:rsidRPr="00263938">
        <w:rPr>
          <w:rFonts w:ascii="Times New Roman" w:eastAsia="Calibri" w:hAnsi="Times New Roman" w:cs="Times New Roman"/>
          <w:sz w:val="20"/>
          <w:vertAlign w:val="superscript"/>
          <w:lang w:val="en-US"/>
        </w:rPr>
        <w:t>-24</w:t>
      </w:r>
      <w:r>
        <w:rPr>
          <w:rFonts w:ascii="Times New Roman" w:eastAsia="Calibri" w:hAnsi="Times New Roman" w:cs="Times New Roman"/>
          <w:sz w:val="20"/>
          <w:vertAlign w:val="superscript"/>
          <w:lang w:val="en-US"/>
        </w:rPr>
        <w:t xml:space="preserve"> </w:t>
      </w:r>
      <w:r>
        <w:rPr>
          <w:rFonts w:ascii="Times New Roman" w:eastAsia="Calibri" w:hAnsi="Times New Roman" w:cs="Times New Roman"/>
          <w:sz w:val="20"/>
          <w:lang w:val="en-US"/>
        </w:rPr>
        <w:t xml:space="preserve">. However, the supported </w:t>
      </w:r>
      <w:r w:rsidR="004848CB" w:rsidRPr="00263938">
        <w:rPr>
          <w:rFonts w:ascii="Times New Roman" w:eastAsia="Calibri" w:hAnsi="Times New Roman" w:cs="Times New Roman"/>
          <w:sz w:val="20"/>
          <w:lang w:val="en-US"/>
        </w:rPr>
        <w:t xml:space="preserve">TB sizes </w:t>
      </w:r>
      <w:r>
        <w:rPr>
          <w:rFonts w:ascii="Times New Roman" w:eastAsia="Calibri" w:hAnsi="Times New Roman" w:cs="Times New Roman"/>
          <w:sz w:val="20"/>
          <w:lang w:val="en-US"/>
        </w:rPr>
        <w:t xml:space="preserve">in LTE </w:t>
      </w:r>
      <w:r w:rsidR="004848CB" w:rsidRPr="00263938">
        <w:rPr>
          <w:rFonts w:ascii="Times New Roman" w:eastAsia="Calibri" w:hAnsi="Times New Roman" w:cs="Times New Roman"/>
          <w:sz w:val="20"/>
          <w:lang w:val="en-US"/>
        </w:rPr>
        <w:t>are smaller than NR</w:t>
      </w:r>
      <w:r>
        <w:rPr>
          <w:rFonts w:ascii="Times New Roman" w:eastAsia="Calibri" w:hAnsi="Times New Roman" w:cs="Times New Roman"/>
          <w:sz w:val="20"/>
          <w:lang w:val="en-US"/>
        </w:rPr>
        <w:t>,</w:t>
      </w:r>
      <w:r w:rsidR="004848CB"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where</w:t>
      </w:r>
      <w:r w:rsidR="004848CB" w:rsidRPr="00263938">
        <w:rPr>
          <w:rFonts w:ascii="Times New Roman" w:eastAsia="Calibri" w:hAnsi="Times New Roman" w:cs="Times New Roman"/>
          <w:sz w:val="20"/>
          <w:lang w:val="en-US"/>
        </w:rPr>
        <w:t xml:space="preserve"> waiting till final CRC check </w:t>
      </w:r>
      <w:r>
        <w:rPr>
          <w:rFonts w:ascii="Times New Roman" w:eastAsia="Calibri" w:hAnsi="Times New Roman" w:cs="Times New Roman"/>
          <w:sz w:val="20"/>
          <w:lang w:val="en-US"/>
        </w:rPr>
        <w:t>may not</w:t>
      </w:r>
      <w:r w:rsidR="004848CB"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efficient to feed the TB to upper layers. It will</w:t>
      </w:r>
      <w:r w:rsidR="004848CB"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increase the overall</w:t>
      </w:r>
      <w:r w:rsidR="004848CB" w:rsidRPr="00263938">
        <w:rPr>
          <w:rFonts w:ascii="Times New Roman" w:eastAsia="Calibri" w:hAnsi="Times New Roman" w:cs="Times New Roman"/>
          <w:sz w:val="20"/>
          <w:lang w:val="en-US"/>
        </w:rPr>
        <w:t xml:space="preserve"> latency </w:t>
      </w:r>
      <w:r>
        <w:rPr>
          <w:rFonts w:ascii="Times New Roman" w:eastAsia="Calibri" w:hAnsi="Times New Roman" w:cs="Times New Roman"/>
          <w:sz w:val="20"/>
          <w:lang w:val="en-US"/>
        </w:rPr>
        <w:t>and memory used by</w:t>
      </w:r>
      <w:r w:rsidR="004848CB" w:rsidRPr="00263938">
        <w:rPr>
          <w:rFonts w:ascii="Times New Roman" w:eastAsia="Calibri" w:hAnsi="Times New Roman" w:cs="Times New Roman"/>
          <w:sz w:val="20"/>
          <w:lang w:val="en-US"/>
        </w:rPr>
        <w:t xml:space="preserve"> the upper layer</w:t>
      </w:r>
      <w:r>
        <w:rPr>
          <w:rFonts w:ascii="Times New Roman" w:eastAsia="Calibri" w:hAnsi="Times New Roman" w:cs="Times New Roman"/>
          <w:sz w:val="20"/>
          <w:lang w:val="en-US"/>
        </w:rPr>
        <w:t>s</w:t>
      </w:r>
      <w:r w:rsidR="004848CB" w:rsidRPr="00263938">
        <w:rPr>
          <w:rFonts w:ascii="Times New Roman" w:eastAsia="Calibri" w:hAnsi="Times New Roman" w:cs="Times New Roman"/>
          <w:sz w:val="20"/>
          <w:lang w:val="en-US"/>
        </w:rPr>
        <w:t>.</w:t>
      </w:r>
      <w:r>
        <w:rPr>
          <w:rFonts w:ascii="Times New Roman" w:eastAsia="Calibri" w:hAnsi="Times New Roman" w:cs="Times New Roman"/>
          <w:sz w:val="20"/>
          <w:lang w:val="en-US"/>
        </w:rPr>
        <w:t xml:space="preserve"> </w:t>
      </w:r>
      <w:r w:rsidR="004848CB" w:rsidRPr="00263938">
        <w:rPr>
          <w:rFonts w:ascii="Times New Roman" w:eastAsia="Calibri" w:hAnsi="Times New Roman" w:cs="Times New Roman"/>
          <w:sz w:val="20"/>
          <w:lang w:val="en-US"/>
        </w:rPr>
        <w:t xml:space="preserve"> </w:t>
      </w:r>
      <w:r w:rsidR="007532C5" w:rsidRPr="00263938">
        <w:rPr>
          <w:rFonts w:ascii="Times New Roman" w:eastAsia="Calibri" w:hAnsi="Times New Roman" w:cs="Times New Roman"/>
          <w:sz w:val="20"/>
          <w:lang w:val="en-US"/>
        </w:rPr>
        <w:t xml:space="preserve"> </w:t>
      </w:r>
    </w:p>
    <w:p w14:paraId="0910C384" w14:textId="67227B4A" w:rsidR="007532C5" w:rsidRPr="00263938" w:rsidRDefault="007532C5" w:rsidP="00C45BC1">
      <w:pPr>
        <w:pStyle w:val="ListParagraph"/>
        <w:numPr>
          <w:ilvl w:val="0"/>
          <w:numId w:val="20"/>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 xml:space="preserve">Generating the ack to indicate that data is received right. </w:t>
      </w:r>
    </w:p>
    <w:p w14:paraId="098FFDAF" w14:textId="605D1583" w:rsidR="004848CB" w:rsidRPr="00263938" w:rsidRDefault="004848CB" w:rsidP="00C45BC1">
      <w:pPr>
        <w:pStyle w:val="ListParagraph"/>
        <w:spacing w:after="0" w:line="252" w:lineRule="auto"/>
        <w:ind w:left="360"/>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LTE ack/nack is always single bit where re-t</w:t>
      </w:r>
      <w:r w:rsidR="00E71FA6">
        <w:rPr>
          <w:rFonts w:ascii="Times New Roman" w:eastAsia="Calibri" w:hAnsi="Times New Roman" w:cs="Times New Roman"/>
          <w:sz w:val="20"/>
          <w:lang w:val="en-US"/>
        </w:rPr>
        <w:t>ransmission only occurs based on full TB</w:t>
      </w:r>
      <w:r w:rsidRPr="00263938">
        <w:rPr>
          <w:rFonts w:ascii="Times New Roman" w:eastAsia="Calibri" w:hAnsi="Times New Roman" w:cs="Times New Roman"/>
          <w:sz w:val="20"/>
          <w:lang w:val="en-US"/>
        </w:rPr>
        <w:t xml:space="preserve">. Basically, the decision is </w:t>
      </w:r>
      <w:r w:rsidR="00613B32" w:rsidRPr="00263938">
        <w:rPr>
          <w:rFonts w:ascii="Times New Roman" w:eastAsia="Calibri" w:hAnsi="Times New Roman" w:cs="Times New Roman"/>
          <w:sz w:val="20"/>
          <w:lang w:val="en-US"/>
        </w:rPr>
        <w:t>binary</w:t>
      </w:r>
      <w:r w:rsidR="00E71FA6">
        <w:rPr>
          <w:rFonts w:ascii="Times New Roman" w:eastAsia="Calibri" w:hAnsi="Times New Roman" w:cs="Times New Roman"/>
          <w:sz w:val="20"/>
          <w:lang w:val="en-US"/>
        </w:rPr>
        <w:t xml:space="preserve"> (full TB transmission or no transmission)</w:t>
      </w:r>
      <w:r w:rsidR="00613B32" w:rsidRPr="00263938">
        <w:rPr>
          <w:rFonts w:ascii="Times New Roman" w:eastAsia="Calibri" w:hAnsi="Times New Roman" w:cs="Times New Roman"/>
          <w:sz w:val="20"/>
          <w:lang w:val="en-US"/>
        </w:rPr>
        <w:t xml:space="preserve">. </w:t>
      </w:r>
      <w:r w:rsidR="00E71FA6">
        <w:rPr>
          <w:rFonts w:ascii="Times New Roman" w:eastAsia="Calibri" w:hAnsi="Times New Roman" w:cs="Times New Roman"/>
          <w:sz w:val="20"/>
          <w:lang w:val="en-US"/>
        </w:rPr>
        <w:t>Therefore, r</w:t>
      </w:r>
      <w:r w:rsidR="00613B32" w:rsidRPr="00263938">
        <w:rPr>
          <w:rFonts w:ascii="Times New Roman" w:eastAsia="Calibri" w:hAnsi="Times New Roman" w:cs="Times New Roman"/>
          <w:sz w:val="20"/>
          <w:lang w:val="en-US"/>
        </w:rPr>
        <w:t xml:space="preserve">ecovery procedures do not need special </w:t>
      </w:r>
      <w:r w:rsidR="00E71FA6">
        <w:rPr>
          <w:rFonts w:ascii="Times New Roman" w:eastAsia="Calibri" w:hAnsi="Times New Roman" w:cs="Times New Roman"/>
          <w:sz w:val="20"/>
          <w:lang w:val="en-US"/>
        </w:rPr>
        <w:t>treatments</w:t>
      </w:r>
      <w:r w:rsidR="00613B32" w:rsidRPr="00263938">
        <w:rPr>
          <w:rFonts w:ascii="Times New Roman" w:eastAsia="Calibri" w:hAnsi="Times New Roman" w:cs="Times New Roman"/>
          <w:sz w:val="20"/>
          <w:lang w:val="en-US"/>
        </w:rPr>
        <w:t xml:space="preserve">. </w:t>
      </w:r>
      <w:r w:rsidR="00E71FA6">
        <w:rPr>
          <w:rFonts w:ascii="Times New Roman" w:eastAsia="Calibri" w:hAnsi="Times New Roman" w:cs="Times New Roman"/>
          <w:sz w:val="20"/>
          <w:lang w:val="en-US"/>
        </w:rPr>
        <w:t xml:space="preserve">However, </w:t>
      </w:r>
      <w:r w:rsidR="00613B32" w:rsidRPr="00263938">
        <w:rPr>
          <w:rFonts w:ascii="Times New Roman" w:eastAsia="Calibri" w:hAnsi="Times New Roman" w:cs="Times New Roman"/>
          <w:sz w:val="20"/>
          <w:lang w:val="en-US"/>
        </w:rPr>
        <w:t xml:space="preserve">multi-bit feedback requires much higher FAR requirement </w:t>
      </w:r>
      <w:r w:rsidR="00C45BC1">
        <w:rPr>
          <w:rFonts w:ascii="Times New Roman" w:eastAsia="Calibri" w:hAnsi="Times New Roman" w:cs="Times New Roman"/>
          <w:sz w:val="20"/>
          <w:lang w:val="en-US"/>
        </w:rPr>
        <w:t>than LTE (</w:t>
      </w:r>
      <w:r w:rsidR="00613B32" w:rsidRPr="00263938">
        <w:rPr>
          <w:rFonts w:ascii="Times New Roman" w:eastAsia="Calibri" w:hAnsi="Times New Roman" w:cs="Times New Roman"/>
          <w:sz w:val="20"/>
          <w:lang w:val="en-US"/>
        </w:rPr>
        <w:t>most probably protected by the CRC</w:t>
      </w:r>
      <w:r w:rsidR="00C45BC1">
        <w:rPr>
          <w:rFonts w:ascii="Times New Roman" w:eastAsia="Calibri" w:hAnsi="Times New Roman" w:cs="Times New Roman"/>
          <w:sz w:val="20"/>
          <w:lang w:val="en-US"/>
        </w:rPr>
        <w:t>)</w:t>
      </w:r>
      <w:r w:rsidR="00613B32" w:rsidRPr="00263938">
        <w:rPr>
          <w:rFonts w:ascii="Times New Roman" w:eastAsia="Calibri" w:hAnsi="Times New Roman" w:cs="Times New Roman"/>
          <w:sz w:val="20"/>
          <w:lang w:val="en-US"/>
        </w:rPr>
        <w:t xml:space="preserve">. Otherwise, </w:t>
      </w:r>
      <w:r w:rsidR="00C45BC1">
        <w:rPr>
          <w:rFonts w:ascii="Times New Roman" w:eastAsia="Calibri" w:hAnsi="Times New Roman" w:cs="Times New Roman"/>
          <w:sz w:val="20"/>
          <w:lang w:val="en-US"/>
        </w:rPr>
        <w:t xml:space="preserve">false detections may transmit </w:t>
      </w:r>
      <w:r w:rsidR="00613B32" w:rsidRPr="00263938">
        <w:rPr>
          <w:rFonts w:ascii="Times New Roman" w:eastAsia="Calibri" w:hAnsi="Times New Roman" w:cs="Times New Roman"/>
          <w:sz w:val="20"/>
          <w:lang w:val="en-US"/>
        </w:rPr>
        <w:t xml:space="preserve">different combinations of CBGs which could lead to soft-combining problems at the </w:t>
      </w:r>
      <w:r w:rsidR="00C45BC1">
        <w:rPr>
          <w:rFonts w:ascii="Times New Roman" w:eastAsia="Calibri" w:hAnsi="Times New Roman" w:cs="Times New Roman"/>
          <w:sz w:val="20"/>
          <w:lang w:val="en-US"/>
        </w:rPr>
        <w:t>receiver</w:t>
      </w:r>
      <w:r w:rsidR="00613B32" w:rsidRPr="00263938">
        <w:rPr>
          <w:rFonts w:ascii="Times New Roman" w:eastAsia="Calibri" w:hAnsi="Times New Roman" w:cs="Times New Roman"/>
          <w:sz w:val="20"/>
          <w:lang w:val="en-US"/>
        </w:rPr>
        <w:t xml:space="preserve">. </w:t>
      </w:r>
    </w:p>
    <w:p w14:paraId="381CE988" w14:textId="7420402E" w:rsidR="007532C5" w:rsidRPr="00263938" w:rsidRDefault="007532C5" w:rsidP="00D638EB">
      <w:pPr>
        <w:spacing w:after="0" w:line="252" w:lineRule="auto"/>
        <w:contextualSpacing/>
        <w:rPr>
          <w:rFonts w:ascii="Calibri" w:eastAsia="Calibri" w:hAnsi="Calibri" w:cs="Times New Roman"/>
          <w:lang w:val="en-US"/>
        </w:rPr>
      </w:pPr>
    </w:p>
    <w:p w14:paraId="1DA0E720" w14:textId="0C7F2336" w:rsidR="00290506" w:rsidRPr="00263938" w:rsidRDefault="00C45BC1" w:rsidP="00290506">
      <w:pPr>
        <w:spacing w:after="0" w:line="252" w:lineRule="auto"/>
        <w:rPr>
          <w:rFonts w:ascii="Times New Roman" w:eastAsia="Calibri" w:hAnsi="Times New Roman" w:cs="Times New Roman"/>
          <w:sz w:val="20"/>
          <w:lang w:val="en-US"/>
        </w:rPr>
      </w:pPr>
      <w:r>
        <w:rPr>
          <w:rFonts w:ascii="Times New Roman" w:eastAsia="Calibri" w:hAnsi="Times New Roman" w:cs="Times New Roman"/>
          <w:b/>
          <w:sz w:val="20"/>
          <w:lang w:val="en-US"/>
        </w:rPr>
        <w:t>Observation 1</w:t>
      </w:r>
      <w:r w:rsidR="00290506" w:rsidRPr="00263938">
        <w:rPr>
          <w:rFonts w:ascii="Times New Roman" w:eastAsia="Calibri" w:hAnsi="Times New Roman" w:cs="Times New Roman"/>
          <w:b/>
          <w:sz w:val="20"/>
          <w:lang w:val="en-US"/>
        </w:rPr>
        <w:t>:</w:t>
      </w:r>
      <w:r w:rsidR="00290506"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 xml:space="preserve">TB level CRC attachment is needed to confirm the TB is received right. However, waiting for the final CRC check of the TB may impact on overall decoding latency of the system. </w:t>
      </w:r>
      <w:r w:rsidR="00290506" w:rsidRPr="00263938">
        <w:rPr>
          <w:rFonts w:ascii="Times New Roman" w:eastAsia="Calibri" w:hAnsi="Times New Roman" w:cs="Times New Roman"/>
          <w:sz w:val="20"/>
          <w:lang w:val="en-US"/>
        </w:rPr>
        <w:t xml:space="preserve"> </w:t>
      </w:r>
    </w:p>
    <w:p w14:paraId="451F8140" w14:textId="64AE4BEA" w:rsidR="004848CB" w:rsidRPr="00263938" w:rsidRDefault="004848CB" w:rsidP="00D638EB">
      <w:pPr>
        <w:spacing w:after="0" w:line="252" w:lineRule="auto"/>
        <w:contextualSpacing/>
        <w:rPr>
          <w:rFonts w:ascii="Times New Roman" w:eastAsia="Calibri" w:hAnsi="Times New Roman" w:cs="Times New Roman"/>
          <w:sz w:val="20"/>
          <w:lang w:val="en-US"/>
        </w:rPr>
      </w:pPr>
    </w:p>
    <w:p w14:paraId="54B37DC0" w14:textId="5A16460C" w:rsidR="00D638EB" w:rsidRPr="00263938" w:rsidRDefault="00A341DD" w:rsidP="00D638EB">
      <w:pPr>
        <w:spacing w:after="0" w:line="252" w:lineRule="auto"/>
        <w:contextualSpacing/>
        <w:rPr>
          <w:rFonts w:ascii="Times New Roman" w:eastAsia="Calibri" w:hAnsi="Times New Roman" w:cs="Times New Roman"/>
          <w:b/>
          <w:sz w:val="20"/>
          <w:szCs w:val="20"/>
          <w:u w:val="single"/>
          <w:lang w:val="en-US"/>
        </w:rPr>
      </w:pPr>
      <w:r>
        <w:rPr>
          <w:rFonts w:ascii="Times New Roman" w:eastAsia="Calibri" w:hAnsi="Times New Roman" w:cs="Times New Roman"/>
          <w:b/>
          <w:sz w:val="20"/>
          <w:szCs w:val="20"/>
          <w:u w:val="single"/>
          <w:lang w:val="en-US"/>
        </w:rPr>
        <w:t>Error</w:t>
      </w:r>
      <w:r w:rsidR="00D638EB" w:rsidRPr="00263938">
        <w:rPr>
          <w:rFonts w:ascii="Times New Roman" w:eastAsia="Calibri" w:hAnsi="Times New Roman" w:cs="Times New Roman"/>
          <w:b/>
          <w:sz w:val="20"/>
          <w:szCs w:val="20"/>
          <w:u w:val="single"/>
          <w:lang w:val="en-US"/>
        </w:rPr>
        <w:t xml:space="preserve"> detection for CBG</w:t>
      </w:r>
    </w:p>
    <w:p w14:paraId="0E3245B7" w14:textId="39A92E8F" w:rsidR="00613B32" w:rsidRPr="00263938" w:rsidRDefault="00613B32" w:rsidP="00D638EB">
      <w:pPr>
        <w:spacing w:after="0" w:line="252" w:lineRule="auto"/>
        <w:contextualSpacing/>
        <w:rPr>
          <w:rFonts w:ascii="Times New Roman" w:eastAsia="Calibri" w:hAnsi="Times New Roman" w:cs="Times New Roman"/>
          <w:b/>
          <w:sz w:val="20"/>
          <w:szCs w:val="20"/>
          <w:u w:val="single"/>
          <w:lang w:val="en-US"/>
        </w:rPr>
      </w:pPr>
    </w:p>
    <w:p w14:paraId="257216CB" w14:textId="77777777" w:rsidR="000B05C3" w:rsidRPr="000B05C3" w:rsidRDefault="000B05C3" w:rsidP="000B05C3">
      <w:pPr>
        <w:spacing w:after="0" w:line="252" w:lineRule="auto"/>
        <w:jc w:val="both"/>
        <w:rPr>
          <w:rFonts w:ascii="Times New Roman" w:hAnsi="Times New Roman" w:cs="Times New Roman"/>
          <w:sz w:val="20"/>
          <w:lang w:val="en-US"/>
        </w:rPr>
      </w:pPr>
      <w:r w:rsidRPr="000B05C3">
        <w:rPr>
          <w:rFonts w:ascii="Times New Roman" w:hAnsi="Times New Roman" w:cs="Times New Roman"/>
          <w:sz w:val="20"/>
          <w:lang w:val="en-US"/>
        </w:rPr>
        <w:t xml:space="preserve">The main reasons to have CBG level CRC is explained as follows. </w:t>
      </w:r>
    </w:p>
    <w:p w14:paraId="24E12EFB" w14:textId="3EABEB29" w:rsidR="000B05C3" w:rsidRPr="000B05C3" w:rsidRDefault="000B05C3" w:rsidP="000B05C3">
      <w:pPr>
        <w:pStyle w:val="ListParagraph"/>
        <w:numPr>
          <w:ilvl w:val="0"/>
          <w:numId w:val="20"/>
        </w:numPr>
        <w:spacing w:after="0" w:line="252" w:lineRule="auto"/>
        <w:jc w:val="both"/>
        <w:rPr>
          <w:rFonts w:ascii="Times New Roman" w:hAnsi="Times New Roman" w:cs="Times New Roman"/>
          <w:sz w:val="20"/>
          <w:lang w:val="en-US"/>
        </w:rPr>
      </w:pPr>
      <w:r w:rsidRPr="000B05C3">
        <w:rPr>
          <w:rFonts w:ascii="Times New Roman" w:hAnsi="Times New Roman" w:cs="Times New Roman"/>
          <w:sz w:val="20"/>
          <w:lang w:val="en-US"/>
        </w:rPr>
        <w:t xml:space="preserve">CB CRC is not enough to provide stable detection reliability for CBGs that is needed to support multi-bit ack/nack operation. </w:t>
      </w:r>
    </w:p>
    <w:p w14:paraId="6DD426BA" w14:textId="49C11647" w:rsidR="000B05C3" w:rsidRPr="000B05C3" w:rsidRDefault="000B05C3" w:rsidP="000B05C3">
      <w:pPr>
        <w:spacing w:after="0" w:line="252" w:lineRule="auto"/>
        <w:ind w:left="284"/>
        <w:jc w:val="both"/>
        <w:rPr>
          <w:rFonts w:ascii="Times New Roman" w:hAnsi="Times New Roman" w:cs="Times New Roman"/>
          <w:sz w:val="20"/>
          <w:lang w:val="en-US"/>
        </w:rPr>
      </w:pPr>
      <w:r w:rsidRPr="000B05C3">
        <w:rPr>
          <w:rFonts w:ascii="Times New Roman" w:hAnsi="Times New Roman" w:cs="Times New Roman"/>
          <w:sz w:val="20"/>
          <w:lang w:val="en-US"/>
        </w:rPr>
        <w:t>FAR depends on the number of CBs in a CBG. As highlighted above, CB CRC attachment should mainly focus on the supporting services like early termination, generating nack when CBs are in error, and providing support for soft combining and decoding errored block</w:t>
      </w:r>
      <w:r w:rsidR="009C5A68">
        <w:rPr>
          <w:rFonts w:ascii="Times New Roman" w:hAnsi="Times New Roman" w:cs="Times New Roman"/>
          <w:sz w:val="20"/>
          <w:lang w:val="en-US"/>
        </w:rPr>
        <w:t>s when re-transmissions occur</w:t>
      </w:r>
      <w:r w:rsidRPr="000B05C3">
        <w:rPr>
          <w:rFonts w:ascii="Times New Roman" w:hAnsi="Times New Roman" w:cs="Times New Roman"/>
          <w:sz w:val="20"/>
          <w:lang w:val="en-US"/>
        </w:rPr>
        <w:t xml:space="preserve">. CB level CRC checks of multiple CBs may not provide stable error detection capability for other code block layers (CBG and TB) in NR. </w:t>
      </w:r>
    </w:p>
    <w:p w14:paraId="7EDE9BB6" w14:textId="77777777" w:rsidR="000B05C3" w:rsidRPr="000B05C3" w:rsidRDefault="000B05C3" w:rsidP="000B05C3">
      <w:pPr>
        <w:spacing w:after="0" w:line="252" w:lineRule="auto"/>
        <w:jc w:val="both"/>
        <w:rPr>
          <w:rFonts w:ascii="Times New Roman" w:hAnsi="Times New Roman" w:cs="Times New Roman"/>
          <w:sz w:val="20"/>
          <w:lang w:val="en-US"/>
        </w:rPr>
      </w:pPr>
    </w:p>
    <w:p w14:paraId="3D0895EB" w14:textId="5A2678A9" w:rsidR="000B05C3" w:rsidRPr="000B05C3" w:rsidRDefault="000B05C3" w:rsidP="000B05C3">
      <w:pPr>
        <w:pStyle w:val="ListParagraph"/>
        <w:numPr>
          <w:ilvl w:val="0"/>
          <w:numId w:val="20"/>
        </w:numPr>
        <w:spacing w:after="0" w:line="252" w:lineRule="auto"/>
        <w:jc w:val="both"/>
        <w:rPr>
          <w:rFonts w:ascii="Times New Roman" w:hAnsi="Times New Roman" w:cs="Times New Roman"/>
          <w:sz w:val="20"/>
          <w:lang w:val="en-US"/>
        </w:rPr>
      </w:pPr>
      <w:r w:rsidRPr="000B05C3">
        <w:rPr>
          <w:rFonts w:ascii="Times New Roman" w:hAnsi="Times New Roman" w:cs="Times New Roman"/>
          <w:sz w:val="20"/>
          <w:lang w:val="en-US"/>
        </w:rPr>
        <w:t xml:space="preserve">CBG can be useful to provide more flexible operation not only </w:t>
      </w:r>
      <w:r w:rsidR="009C5A68">
        <w:rPr>
          <w:rFonts w:ascii="Times New Roman" w:hAnsi="Times New Roman" w:cs="Times New Roman"/>
          <w:sz w:val="20"/>
          <w:lang w:val="en-US"/>
        </w:rPr>
        <w:t>in</w:t>
      </w:r>
      <w:r w:rsidRPr="000B05C3">
        <w:rPr>
          <w:rFonts w:ascii="Times New Roman" w:hAnsi="Times New Roman" w:cs="Times New Roman"/>
          <w:sz w:val="20"/>
          <w:lang w:val="en-US"/>
        </w:rPr>
        <w:t xml:space="preserve"> the physical layer but also in upper layers.  </w:t>
      </w:r>
    </w:p>
    <w:p w14:paraId="0D6C3B81" w14:textId="77777777" w:rsidR="000B05C3" w:rsidRPr="000B05C3" w:rsidRDefault="000B05C3" w:rsidP="000B05C3">
      <w:pPr>
        <w:spacing w:after="0" w:line="252" w:lineRule="auto"/>
        <w:ind w:left="360"/>
        <w:jc w:val="both"/>
        <w:rPr>
          <w:rFonts w:ascii="Times New Roman" w:hAnsi="Times New Roman" w:cs="Times New Roman"/>
          <w:sz w:val="20"/>
          <w:lang w:val="en-US"/>
        </w:rPr>
      </w:pPr>
      <w:r w:rsidRPr="000B05C3">
        <w:rPr>
          <w:rFonts w:ascii="Times New Roman" w:hAnsi="Times New Roman" w:cs="Times New Roman"/>
          <w:sz w:val="20"/>
          <w:lang w:val="en-US"/>
        </w:rPr>
        <w:t xml:space="preserve">TB sizes are getting large with the use of large bandwidth in NR, but the applications we use in LTE will be quite NR. Then MAC PDUs are needed to bundle to get a larger TB. But, upper layers can start processing when some CBGs are already decoded right with good detection reliability. This can be an implementation choice that in the phase 1 release of NR, but good reliability is needed to support such features. For example, we expect more than 2,000,000 bits of TBS and waiting to check the final CRC may add extra latencies in upper layer processing. </w:t>
      </w:r>
    </w:p>
    <w:p w14:paraId="0C338342" w14:textId="77777777" w:rsidR="000B05C3" w:rsidRPr="000B05C3" w:rsidRDefault="000B05C3" w:rsidP="000B05C3">
      <w:pPr>
        <w:spacing w:after="0" w:line="252" w:lineRule="auto"/>
        <w:jc w:val="both"/>
        <w:rPr>
          <w:rFonts w:ascii="Times New Roman" w:hAnsi="Times New Roman" w:cs="Times New Roman"/>
          <w:sz w:val="20"/>
          <w:lang w:val="en-US"/>
        </w:rPr>
      </w:pPr>
    </w:p>
    <w:p w14:paraId="2F3F21B7" w14:textId="7304457F" w:rsidR="000B05C3" w:rsidRPr="000B05C3" w:rsidRDefault="000B05C3" w:rsidP="000B05C3">
      <w:pPr>
        <w:pStyle w:val="ListParagraph"/>
        <w:numPr>
          <w:ilvl w:val="0"/>
          <w:numId w:val="20"/>
        </w:numPr>
        <w:spacing w:after="0" w:line="252" w:lineRule="auto"/>
        <w:jc w:val="both"/>
        <w:rPr>
          <w:rFonts w:ascii="Times New Roman" w:hAnsi="Times New Roman" w:cs="Times New Roman"/>
          <w:sz w:val="20"/>
          <w:lang w:val="en-US"/>
        </w:rPr>
      </w:pPr>
      <w:r w:rsidRPr="000B05C3">
        <w:rPr>
          <w:rFonts w:ascii="Times New Roman" w:hAnsi="Times New Roman" w:cs="Times New Roman"/>
          <w:sz w:val="20"/>
          <w:lang w:val="en-US"/>
        </w:rPr>
        <w:t xml:space="preserve">Having extra CRC for CBG is not complicating the TX/Rx operation. </w:t>
      </w:r>
    </w:p>
    <w:p w14:paraId="23FD3FCD" w14:textId="3D9C956A" w:rsidR="000B05C3" w:rsidRPr="000B05C3" w:rsidRDefault="000B05C3" w:rsidP="000B05C3">
      <w:pPr>
        <w:spacing w:after="0" w:line="252" w:lineRule="auto"/>
        <w:ind w:left="360"/>
        <w:jc w:val="both"/>
        <w:rPr>
          <w:rFonts w:ascii="Times New Roman" w:hAnsi="Times New Roman" w:cs="Times New Roman"/>
          <w:sz w:val="20"/>
          <w:lang w:val="en-US"/>
        </w:rPr>
      </w:pPr>
      <w:r w:rsidRPr="000B05C3">
        <w:rPr>
          <w:rFonts w:ascii="Times New Roman" w:hAnsi="Times New Roman" w:cs="Times New Roman"/>
          <w:sz w:val="20"/>
          <w:lang w:val="en-US"/>
        </w:rPr>
        <w:t xml:space="preserve">Generating CRC is done mainly based on sending TB through the CRC shift registers. The same shift registers can be used for CBG level CRC generation at the transmitter and check at the receiver. Therefore, having CRC for CBG is not an overdesign or adding more complications for transmitter or receiver. Also, </w:t>
      </w:r>
      <w:r w:rsidR="00A57FE6">
        <w:rPr>
          <w:rFonts w:ascii="Times New Roman" w:hAnsi="Times New Roman" w:cs="Times New Roman"/>
          <w:sz w:val="20"/>
          <w:lang w:val="en-US"/>
        </w:rPr>
        <w:t>CBG level CRC</w:t>
      </w:r>
      <w:r w:rsidRPr="000B05C3">
        <w:rPr>
          <w:rFonts w:ascii="Times New Roman" w:hAnsi="Times New Roman" w:cs="Times New Roman"/>
          <w:sz w:val="20"/>
          <w:lang w:val="en-US"/>
        </w:rPr>
        <w:t xml:space="preserve"> is not adding extra overhead as the number of CBGs are much lower than the number of CBs. In some cases of pipelined decoding, CRC per CB will be useless and may not be used. Therefore, it is up to the implementation to use these CRC bits at CB and/or CBG levels. </w:t>
      </w:r>
    </w:p>
    <w:p w14:paraId="4585588A" w14:textId="77777777" w:rsidR="000B05C3" w:rsidRPr="000B05C3" w:rsidRDefault="000B05C3" w:rsidP="000B05C3">
      <w:pPr>
        <w:spacing w:after="0" w:line="252" w:lineRule="auto"/>
        <w:rPr>
          <w:rFonts w:ascii="Times New Roman" w:hAnsi="Times New Roman" w:cs="Times New Roman"/>
          <w:sz w:val="20"/>
          <w:lang w:val="en-US"/>
        </w:rPr>
      </w:pPr>
    </w:p>
    <w:p w14:paraId="2B7AC921" w14:textId="001DC0D1" w:rsidR="000B05C3" w:rsidRDefault="000B05C3" w:rsidP="000B05C3">
      <w:pPr>
        <w:spacing w:after="0" w:line="252" w:lineRule="auto"/>
        <w:rPr>
          <w:rFonts w:ascii="Times New Roman" w:hAnsi="Times New Roman" w:cs="Times New Roman"/>
          <w:sz w:val="20"/>
          <w:lang w:val="en-US"/>
        </w:rPr>
      </w:pPr>
      <w:r w:rsidRPr="00582287">
        <w:rPr>
          <w:rFonts w:ascii="Times New Roman" w:hAnsi="Times New Roman" w:cs="Times New Roman"/>
          <w:b/>
          <w:sz w:val="20"/>
          <w:lang w:val="en-US"/>
        </w:rPr>
        <w:t xml:space="preserve">Proposal </w:t>
      </w:r>
      <w:r w:rsidR="006303DC" w:rsidRPr="00582287">
        <w:rPr>
          <w:rFonts w:ascii="Times New Roman" w:hAnsi="Times New Roman" w:cs="Times New Roman"/>
          <w:b/>
          <w:sz w:val="20"/>
          <w:lang w:val="en-US"/>
        </w:rPr>
        <w:t>1</w:t>
      </w:r>
      <w:r w:rsidRPr="00582287">
        <w:rPr>
          <w:rFonts w:ascii="Times New Roman" w:hAnsi="Times New Roman" w:cs="Times New Roman"/>
          <w:b/>
          <w:sz w:val="20"/>
          <w:lang w:val="en-US"/>
        </w:rPr>
        <w:t>:</w:t>
      </w:r>
      <w:r w:rsidRPr="00582287">
        <w:rPr>
          <w:rFonts w:ascii="Times New Roman" w:hAnsi="Times New Roman" w:cs="Times New Roman"/>
          <w:sz w:val="20"/>
          <w:lang w:val="en-US"/>
        </w:rPr>
        <w:t xml:space="preserve"> </w:t>
      </w:r>
      <w:r w:rsidR="006303DC" w:rsidRPr="00582287">
        <w:rPr>
          <w:rFonts w:ascii="Times New Roman" w:hAnsi="Times New Roman" w:cs="Times New Roman"/>
          <w:sz w:val="20"/>
          <w:lang w:val="en-US"/>
        </w:rPr>
        <w:t xml:space="preserve">CBG based transmissions should be supported with </w:t>
      </w:r>
      <w:r w:rsidRPr="00582287">
        <w:rPr>
          <w:rFonts w:ascii="Times New Roman" w:hAnsi="Times New Roman" w:cs="Times New Roman"/>
          <w:sz w:val="20"/>
          <w:lang w:val="en-US"/>
        </w:rPr>
        <w:t>CBG level CRC, L</w:t>
      </w:r>
      <w:r w:rsidRPr="00582287">
        <w:rPr>
          <w:rFonts w:ascii="Times New Roman" w:hAnsi="Times New Roman" w:cs="Times New Roman"/>
          <w:sz w:val="20"/>
          <w:vertAlign w:val="subscript"/>
          <w:lang w:val="en-US"/>
        </w:rPr>
        <w:t xml:space="preserve">CBG,CRC </w:t>
      </w:r>
      <w:r w:rsidRPr="00582287">
        <w:rPr>
          <w:rFonts w:ascii="Times New Roman" w:hAnsi="Times New Roman" w:cs="Times New Roman"/>
          <w:sz w:val="20"/>
          <w:lang w:val="en-US"/>
        </w:rPr>
        <w:t>= 24.</w:t>
      </w:r>
    </w:p>
    <w:p w14:paraId="52284E00" w14:textId="77777777" w:rsidR="000B05C3" w:rsidRDefault="000B05C3" w:rsidP="00A341DD">
      <w:pPr>
        <w:spacing w:after="0" w:line="252" w:lineRule="auto"/>
        <w:rPr>
          <w:rFonts w:ascii="Times New Roman" w:hAnsi="Times New Roman" w:cs="Times New Roman"/>
          <w:sz w:val="20"/>
          <w:lang w:val="en-US"/>
        </w:rPr>
      </w:pPr>
    </w:p>
    <w:bookmarkEnd w:id="1"/>
    <w:bookmarkEnd w:id="2"/>
    <w:bookmarkEnd w:id="3"/>
    <w:bookmarkEnd w:id="4"/>
    <w:p w14:paraId="2F250B90" w14:textId="4026197A" w:rsidR="0061657A" w:rsidRPr="00263938" w:rsidRDefault="0061657A" w:rsidP="0061657A">
      <w:pPr>
        <w:pStyle w:val="Heading1"/>
        <w:rPr>
          <w:lang w:val="en-US"/>
        </w:rPr>
      </w:pPr>
      <w:r w:rsidRPr="00263938">
        <w:rPr>
          <w:lang w:val="en-US" w:eastAsia="zh-CN"/>
        </w:rPr>
        <w:t>3</w:t>
      </w:r>
      <w:r w:rsidRPr="00263938">
        <w:rPr>
          <w:lang w:val="en-US"/>
        </w:rPr>
        <w:tab/>
        <w:t>Conclusion</w:t>
      </w:r>
    </w:p>
    <w:p w14:paraId="720964D6" w14:textId="6106F73D" w:rsidR="004D47EC" w:rsidRPr="00263938" w:rsidRDefault="004771E8" w:rsidP="004D47EC">
      <w:pPr>
        <w:jc w:val="both"/>
        <w:rPr>
          <w:rFonts w:ascii="Times New Roman" w:hAnsi="Times New Roman" w:cs="Times New Roman"/>
          <w:sz w:val="20"/>
          <w:szCs w:val="20"/>
          <w:lang w:val="en-US"/>
        </w:rPr>
      </w:pPr>
      <w:r w:rsidRPr="00263938">
        <w:rPr>
          <w:rFonts w:ascii="Times New Roman" w:hAnsi="Times New Roman" w:cs="Times New Roman"/>
          <w:sz w:val="20"/>
          <w:szCs w:val="20"/>
          <w:lang w:val="en-US"/>
        </w:rPr>
        <w:t xml:space="preserve">In this contribution, we summarize the importance of </w:t>
      </w:r>
      <w:r w:rsidR="00777F97" w:rsidRPr="00263938">
        <w:rPr>
          <w:rFonts w:ascii="Times New Roman" w:hAnsi="Times New Roman" w:cs="Times New Roman"/>
          <w:sz w:val="20"/>
          <w:szCs w:val="20"/>
          <w:lang w:val="en-US"/>
        </w:rPr>
        <w:t xml:space="preserve">CBG level CRC attachment. </w:t>
      </w:r>
    </w:p>
    <w:p w14:paraId="0B1F0FFD" w14:textId="7B3E6240" w:rsidR="000B05C3" w:rsidRDefault="000B05C3" w:rsidP="000B05C3">
      <w:pPr>
        <w:spacing w:after="0" w:line="252" w:lineRule="auto"/>
        <w:rPr>
          <w:rFonts w:ascii="Times New Roman" w:eastAsia="Calibri" w:hAnsi="Times New Roman" w:cs="Times New Roman"/>
          <w:sz w:val="20"/>
          <w:lang w:val="en-US"/>
        </w:rPr>
      </w:pPr>
      <w:r>
        <w:rPr>
          <w:rFonts w:ascii="Times New Roman" w:eastAsia="Calibri" w:hAnsi="Times New Roman" w:cs="Times New Roman"/>
          <w:b/>
          <w:sz w:val="20"/>
          <w:lang w:val="en-US"/>
        </w:rPr>
        <w:t>Observation 1</w:t>
      </w:r>
      <w:r w:rsidRPr="00263938">
        <w:rPr>
          <w:rFonts w:ascii="Times New Roman" w:eastAsia="Calibri" w:hAnsi="Times New Roman" w:cs="Times New Roman"/>
          <w:b/>
          <w:sz w:val="20"/>
          <w:lang w:val="en-US"/>
        </w:rPr>
        <w:t>:</w:t>
      </w:r>
      <w:r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 xml:space="preserve">TB level CRC attachment is needed to confirm the TB is received right. However, waiting for the final CRC check of the TB may impact on overall decoding latency of the system. </w:t>
      </w:r>
      <w:r w:rsidRPr="00263938">
        <w:rPr>
          <w:rFonts w:ascii="Times New Roman" w:eastAsia="Calibri" w:hAnsi="Times New Roman" w:cs="Times New Roman"/>
          <w:sz w:val="20"/>
          <w:lang w:val="en-US"/>
        </w:rPr>
        <w:t xml:space="preserve"> </w:t>
      </w:r>
    </w:p>
    <w:p w14:paraId="234C2252" w14:textId="40032A2C" w:rsidR="000B05C3" w:rsidRDefault="000B05C3" w:rsidP="000B05C3">
      <w:pPr>
        <w:spacing w:after="0" w:line="252" w:lineRule="auto"/>
        <w:rPr>
          <w:rFonts w:ascii="Times New Roman" w:eastAsia="Calibri" w:hAnsi="Times New Roman" w:cs="Times New Roman"/>
          <w:sz w:val="20"/>
          <w:lang w:val="en-US"/>
        </w:rPr>
      </w:pPr>
    </w:p>
    <w:p w14:paraId="607B29CD" w14:textId="77777777" w:rsidR="006303DC" w:rsidRDefault="006303DC" w:rsidP="006303DC">
      <w:pPr>
        <w:spacing w:after="0" w:line="252" w:lineRule="auto"/>
        <w:rPr>
          <w:rFonts w:ascii="Times New Roman" w:hAnsi="Times New Roman" w:cs="Times New Roman"/>
          <w:sz w:val="20"/>
          <w:lang w:val="en-US"/>
        </w:rPr>
      </w:pPr>
      <w:r w:rsidRPr="008A2873">
        <w:rPr>
          <w:rFonts w:ascii="Times New Roman" w:hAnsi="Times New Roman" w:cs="Times New Roman"/>
          <w:b/>
          <w:sz w:val="20"/>
          <w:lang w:val="en-US"/>
        </w:rPr>
        <w:t>Proposal 1:</w:t>
      </w:r>
      <w:r w:rsidRPr="008A2873">
        <w:rPr>
          <w:rFonts w:ascii="Times New Roman" w:hAnsi="Times New Roman" w:cs="Times New Roman"/>
          <w:sz w:val="20"/>
          <w:lang w:val="en-US"/>
        </w:rPr>
        <w:t xml:space="preserve"> CBG based transmissions should be supported with CBG level CRC, L</w:t>
      </w:r>
      <w:r w:rsidRPr="008A2873">
        <w:rPr>
          <w:rFonts w:ascii="Times New Roman" w:hAnsi="Times New Roman" w:cs="Times New Roman"/>
          <w:sz w:val="20"/>
          <w:vertAlign w:val="subscript"/>
          <w:lang w:val="en-US"/>
        </w:rPr>
        <w:t xml:space="preserve">CBG,CRC </w:t>
      </w:r>
      <w:r w:rsidRPr="008A2873">
        <w:rPr>
          <w:rFonts w:ascii="Times New Roman" w:hAnsi="Times New Roman" w:cs="Times New Roman"/>
          <w:sz w:val="20"/>
          <w:lang w:val="en-US"/>
        </w:rPr>
        <w:t>= 24</w:t>
      </w:r>
      <w:r w:rsidRPr="006303DC">
        <w:rPr>
          <w:rFonts w:ascii="Times New Roman" w:hAnsi="Times New Roman" w:cs="Times New Roman"/>
          <w:color w:val="FF0000"/>
          <w:sz w:val="20"/>
          <w:lang w:val="en-US"/>
        </w:rPr>
        <w:t>.</w:t>
      </w:r>
    </w:p>
    <w:p w14:paraId="7B137890" w14:textId="77777777" w:rsidR="006303DC" w:rsidRDefault="006303DC" w:rsidP="000B05C3">
      <w:pPr>
        <w:spacing w:after="0" w:line="252" w:lineRule="auto"/>
        <w:rPr>
          <w:rFonts w:ascii="Times New Roman" w:hAnsi="Times New Roman" w:cs="Times New Roman"/>
          <w:sz w:val="20"/>
          <w:lang w:val="en-US"/>
        </w:rPr>
      </w:pPr>
    </w:p>
    <w:p w14:paraId="6501B400" w14:textId="027C0B73" w:rsidR="009058A0" w:rsidRPr="00263938" w:rsidRDefault="00777F97" w:rsidP="000B05C3">
      <w:pPr>
        <w:pStyle w:val="Heading1"/>
        <w:spacing w:before="0" w:after="0" w:line="360" w:lineRule="auto"/>
        <w:rPr>
          <w:lang w:val="en-US" w:eastAsia="zh-CN"/>
        </w:rPr>
      </w:pPr>
      <w:r w:rsidRPr="00263938">
        <w:rPr>
          <w:lang w:val="en-US" w:eastAsia="zh-CN"/>
        </w:rPr>
        <w:t xml:space="preserve"> </w:t>
      </w:r>
      <w:r w:rsidR="009058A0" w:rsidRPr="00263938">
        <w:rPr>
          <w:lang w:val="en-US" w:eastAsia="zh-CN"/>
        </w:rPr>
        <w:t>References</w:t>
      </w:r>
    </w:p>
    <w:p w14:paraId="0A199D38" w14:textId="70EB457D" w:rsidR="000B05C3" w:rsidRPr="000B05C3" w:rsidRDefault="000B05C3" w:rsidP="00A57FE6">
      <w:pPr>
        <w:pStyle w:val="ListParagraph"/>
        <w:numPr>
          <w:ilvl w:val="0"/>
          <w:numId w:val="1"/>
        </w:numPr>
        <w:spacing w:after="0" w:line="360" w:lineRule="auto"/>
        <w:jc w:val="both"/>
        <w:rPr>
          <w:rFonts w:eastAsiaTheme="minorEastAsia"/>
        </w:rPr>
      </w:pPr>
      <w:r w:rsidRPr="000B05C3">
        <w:rPr>
          <w:rFonts w:ascii="Times New Roman" w:eastAsia="Times New Roman" w:hAnsi="Times New Roman" w:cs="Times New Roman"/>
          <w:sz w:val="20"/>
          <w:szCs w:val="20"/>
        </w:rPr>
        <w:t xml:space="preserve">RAN1 Chairman’s notes, RAN1 #NR Ad-Hoc Meeting meeting, Spokane, USA. </w:t>
      </w:r>
    </w:p>
    <w:p w14:paraId="404A304D" w14:textId="56125F41" w:rsidR="000B05C3" w:rsidRPr="000B05C3" w:rsidRDefault="000B05C3" w:rsidP="00A57FE6">
      <w:pPr>
        <w:pStyle w:val="ListParagraph"/>
        <w:numPr>
          <w:ilvl w:val="0"/>
          <w:numId w:val="1"/>
        </w:numPr>
        <w:spacing w:after="0" w:line="360" w:lineRule="auto"/>
        <w:jc w:val="both"/>
        <w:rPr>
          <w:rFonts w:eastAsiaTheme="minorEastAsia"/>
        </w:rPr>
      </w:pPr>
      <w:r w:rsidRPr="000B05C3">
        <w:rPr>
          <w:rFonts w:ascii="Times New Roman" w:eastAsia="Times New Roman" w:hAnsi="Times New Roman" w:cs="Times New Roman"/>
          <w:sz w:val="20"/>
          <w:szCs w:val="20"/>
        </w:rPr>
        <w:t xml:space="preserve">RAN1 Chairman’s notes, RAN1 #88bis meeting, Spokane, USA. </w:t>
      </w:r>
    </w:p>
    <w:p w14:paraId="4E9C87FE" w14:textId="7EB09631" w:rsidR="004771E8" w:rsidRPr="000B05C3" w:rsidRDefault="008A2873" w:rsidP="008A2873">
      <w:pPr>
        <w:numPr>
          <w:ilvl w:val="0"/>
          <w:numId w:val="1"/>
        </w:numPr>
        <w:spacing w:after="0" w:line="360" w:lineRule="auto"/>
        <w:jc w:val="both"/>
        <w:rPr>
          <w:rFonts w:ascii="Times New Roman" w:hAnsi="Times New Roman" w:cs="Times New Roman"/>
          <w:sz w:val="20"/>
          <w:szCs w:val="20"/>
          <w:lang w:val="en-US"/>
        </w:rPr>
      </w:pPr>
      <w:r w:rsidRPr="008A2873">
        <w:rPr>
          <w:rFonts w:ascii="Times New Roman" w:hAnsi="Times New Roman" w:cs="Times New Roman"/>
          <w:sz w:val="20"/>
          <w:szCs w:val="20"/>
          <w:lang w:val="en-US"/>
        </w:rPr>
        <w:t>R1-1711533</w:t>
      </w:r>
      <w:r w:rsidR="00A57FE6">
        <w:rPr>
          <w:rFonts w:ascii="Times New Roman" w:hAnsi="Times New Roman" w:cs="Times New Roman"/>
          <w:sz w:val="20"/>
          <w:szCs w:val="20"/>
          <w:lang w:val="en-US"/>
        </w:rPr>
        <w:t xml:space="preserve">, </w:t>
      </w:r>
      <w:r w:rsidR="00167D13" w:rsidRPr="000B05C3">
        <w:rPr>
          <w:rFonts w:ascii="Times New Roman" w:hAnsi="Times New Roman" w:cs="Times New Roman"/>
          <w:sz w:val="20"/>
          <w:szCs w:val="20"/>
          <w:lang w:val="en-US"/>
        </w:rPr>
        <w:t>“</w:t>
      </w:r>
      <w:r w:rsidR="000B05C3" w:rsidRPr="000B05C3">
        <w:rPr>
          <w:rFonts w:ascii="Times New Roman" w:hAnsi="Times New Roman" w:cs="Times New Roman"/>
          <w:sz w:val="20"/>
          <w:szCs w:val="20"/>
          <w:lang w:val="en-US"/>
        </w:rPr>
        <w:t>CRC Attachment for Smaller TBs</w:t>
      </w:r>
      <w:r w:rsidR="00167D13" w:rsidRPr="000B05C3">
        <w:rPr>
          <w:rFonts w:ascii="Times New Roman" w:hAnsi="Times New Roman" w:cs="Times New Roman"/>
          <w:sz w:val="20"/>
          <w:szCs w:val="20"/>
          <w:lang w:val="en-US"/>
        </w:rPr>
        <w:t xml:space="preserve">”, Nokia, Alcatel-Lucent Shanghai Bell  </w:t>
      </w:r>
    </w:p>
    <w:p w14:paraId="36C27EFF" w14:textId="508207C8" w:rsidR="007469EE" w:rsidRPr="000B05C3" w:rsidRDefault="004771E8" w:rsidP="00A57FE6">
      <w:pPr>
        <w:pStyle w:val="ListParagraph"/>
        <w:numPr>
          <w:ilvl w:val="0"/>
          <w:numId w:val="1"/>
        </w:numPr>
        <w:spacing w:after="0" w:line="360" w:lineRule="auto"/>
        <w:jc w:val="both"/>
        <w:rPr>
          <w:rFonts w:ascii="Times New Roman" w:hAnsi="Times New Roman" w:cs="Times New Roman"/>
          <w:sz w:val="20"/>
          <w:szCs w:val="20"/>
          <w:lang w:val="en-US"/>
        </w:rPr>
      </w:pPr>
      <w:r w:rsidRPr="000B05C3">
        <w:rPr>
          <w:rFonts w:ascii="Times New Roman" w:hAnsi="Times New Roman" w:cs="Times New Roman"/>
          <w:sz w:val="20"/>
          <w:szCs w:val="20"/>
          <w:lang w:val="en-US"/>
        </w:rPr>
        <w:t>J. F. Cheng and H. Koorapaty, "Error Detection Reliability of LTE CRC Coding," Vehicular Technology Conference, 2008. VTC 2008-Fall. IEEE 68th, Calgary, BC, 2008, pp. 1-5.</w:t>
      </w:r>
    </w:p>
    <w:sectPr w:rsidR="007469EE" w:rsidRPr="000B05C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FFF9A" w14:textId="77777777" w:rsidR="00A57FE6" w:rsidRDefault="00A57FE6">
      <w:r>
        <w:separator/>
      </w:r>
    </w:p>
  </w:endnote>
  <w:endnote w:type="continuationSeparator" w:id="0">
    <w:p w14:paraId="78C50E33" w14:textId="77777777" w:rsidR="00A57FE6" w:rsidRDefault="00A57FE6">
      <w:r>
        <w:continuationSeparator/>
      </w:r>
    </w:p>
  </w:endnote>
  <w:endnote w:type="continuationNotice" w:id="1">
    <w:p w14:paraId="40621D06" w14:textId="77777777" w:rsidR="00A57FE6" w:rsidRDefault="00A57F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323C7" w14:textId="77777777" w:rsidR="00A57FE6" w:rsidRDefault="00A57FE6">
      <w:r>
        <w:separator/>
      </w:r>
    </w:p>
  </w:footnote>
  <w:footnote w:type="continuationSeparator" w:id="0">
    <w:p w14:paraId="2E4A9B89" w14:textId="77777777" w:rsidR="00A57FE6" w:rsidRDefault="00A57FE6">
      <w:r>
        <w:continuationSeparator/>
      </w:r>
    </w:p>
  </w:footnote>
  <w:footnote w:type="continuationNotice" w:id="1">
    <w:p w14:paraId="7CBB81B2" w14:textId="77777777" w:rsidR="00A57FE6" w:rsidRDefault="00A57F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4DE45F8"/>
    <w:multiLevelType w:val="hybridMultilevel"/>
    <w:tmpl w:val="DADA758A"/>
    <w:lvl w:ilvl="0" w:tplc="8DD0C83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cs="Times New Roman" w:hint="default"/>
      </w:rPr>
    </w:lvl>
    <w:lvl w:ilvl="1" w:tplc="B5EA839E">
      <w:start w:val="41"/>
      <w:numFmt w:val="bullet"/>
      <w:lvlText w:val="–"/>
      <w:lvlJc w:val="left"/>
      <w:pPr>
        <w:tabs>
          <w:tab w:val="num" w:pos="1440"/>
        </w:tabs>
        <w:ind w:left="1440" w:hanging="360"/>
      </w:pPr>
      <w:rPr>
        <w:rFonts w:ascii="Arial" w:hAnsi="Arial" w:cs="Times New Roman" w:hint="default"/>
      </w:rPr>
    </w:lvl>
    <w:lvl w:ilvl="2" w:tplc="B61600F2">
      <w:start w:val="1"/>
      <w:numFmt w:val="bullet"/>
      <w:lvlText w:val="•"/>
      <w:lvlJc w:val="left"/>
      <w:pPr>
        <w:tabs>
          <w:tab w:val="num" w:pos="2160"/>
        </w:tabs>
        <w:ind w:left="2160" w:hanging="360"/>
      </w:pPr>
      <w:rPr>
        <w:rFonts w:ascii="Arial" w:hAnsi="Arial" w:cs="Times New Roman" w:hint="default"/>
      </w:rPr>
    </w:lvl>
    <w:lvl w:ilvl="3" w:tplc="84F8B070">
      <w:start w:val="1"/>
      <w:numFmt w:val="bullet"/>
      <w:lvlText w:val="•"/>
      <w:lvlJc w:val="left"/>
      <w:pPr>
        <w:tabs>
          <w:tab w:val="num" w:pos="2880"/>
        </w:tabs>
        <w:ind w:left="2880" w:hanging="360"/>
      </w:pPr>
      <w:rPr>
        <w:rFonts w:ascii="Arial" w:hAnsi="Arial" w:cs="Times New Roman" w:hint="default"/>
      </w:rPr>
    </w:lvl>
    <w:lvl w:ilvl="4" w:tplc="53D81FE2">
      <w:start w:val="1"/>
      <w:numFmt w:val="bullet"/>
      <w:lvlText w:val="•"/>
      <w:lvlJc w:val="left"/>
      <w:pPr>
        <w:tabs>
          <w:tab w:val="num" w:pos="3600"/>
        </w:tabs>
        <w:ind w:left="3600" w:hanging="360"/>
      </w:pPr>
      <w:rPr>
        <w:rFonts w:ascii="Arial" w:hAnsi="Arial" w:cs="Times New Roman" w:hint="default"/>
      </w:rPr>
    </w:lvl>
    <w:lvl w:ilvl="5" w:tplc="98EE76E0">
      <w:start w:val="1"/>
      <w:numFmt w:val="bullet"/>
      <w:lvlText w:val="•"/>
      <w:lvlJc w:val="left"/>
      <w:pPr>
        <w:tabs>
          <w:tab w:val="num" w:pos="4320"/>
        </w:tabs>
        <w:ind w:left="4320" w:hanging="360"/>
      </w:pPr>
      <w:rPr>
        <w:rFonts w:ascii="Arial" w:hAnsi="Arial" w:cs="Times New Roman" w:hint="default"/>
      </w:rPr>
    </w:lvl>
    <w:lvl w:ilvl="6" w:tplc="DA9A083A">
      <w:start w:val="1"/>
      <w:numFmt w:val="bullet"/>
      <w:lvlText w:val="•"/>
      <w:lvlJc w:val="left"/>
      <w:pPr>
        <w:tabs>
          <w:tab w:val="num" w:pos="5040"/>
        </w:tabs>
        <w:ind w:left="5040" w:hanging="360"/>
      </w:pPr>
      <w:rPr>
        <w:rFonts w:ascii="Arial" w:hAnsi="Arial" w:cs="Times New Roman" w:hint="default"/>
      </w:rPr>
    </w:lvl>
    <w:lvl w:ilvl="7" w:tplc="F104DE64">
      <w:start w:val="1"/>
      <w:numFmt w:val="bullet"/>
      <w:lvlText w:val="•"/>
      <w:lvlJc w:val="left"/>
      <w:pPr>
        <w:tabs>
          <w:tab w:val="num" w:pos="5760"/>
        </w:tabs>
        <w:ind w:left="5760" w:hanging="360"/>
      </w:pPr>
      <w:rPr>
        <w:rFonts w:ascii="Arial" w:hAnsi="Arial" w:cs="Times New Roman" w:hint="default"/>
      </w:rPr>
    </w:lvl>
    <w:lvl w:ilvl="8" w:tplc="32FC412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15B65CF"/>
    <w:multiLevelType w:val="hybridMultilevel"/>
    <w:tmpl w:val="FCC0E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450F25"/>
    <w:multiLevelType w:val="hybridMultilevel"/>
    <w:tmpl w:val="47E69C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7F4565"/>
    <w:multiLevelType w:val="hybridMultilevel"/>
    <w:tmpl w:val="E854886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9F6A2C"/>
    <w:multiLevelType w:val="hybridMultilevel"/>
    <w:tmpl w:val="C2B091E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5A65A29"/>
    <w:multiLevelType w:val="hybridMultilevel"/>
    <w:tmpl w:val="2AA8C896"/>
    <w:lvl w:ilvl="0" w:tplc="B5EA839E">
      <w:start w:val="4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402345"/>
    <w:multiLevelType w:val="hybridMultilevel"/>
    <w:tmpl w:val="C2A00A6A"/>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9" w15:restartNumberingAfterBreak="0">
    <w:nsid w:val="6D065E11"/>
    <w:multiLevelType w:val="hybridMultilevel"/>
    <w:tmpl w:val="F6C80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137131B"/>
    <w:multiLevelType w:val="hybridMultilevel"/>
    <w:tmpl w:val="491AC0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E9F6B55"/>
    <w:multiLevelType w:val="hybridMultilevel"/>
    <w:tmpl w:val="0BD64D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9"/>
  </w:num>
  <w:num w:numId="3">
    <w:abstractNumId w:val="11"/>
    <w:lvlOverride w:ilvl="0">
      <w:startOverride w:val="1"/>
    </w:lvlOverride>
  </w:num>
  <w:num w:numId="4">
    <w:abstractNumId w:val="15"/>
  </w:num>
  <w:num w:numId="5">
    <w:abstractNumId w:val="19"/>
  </w:num>
  <w:num w:numId="6">
    <w:abstractNumId w:val="2"/>
  </w:num>
  <w:num w:numId="7">
    <w:abstractNumId w:val="7"/>
  </w:num>
  <w:num w:numId="8">
    <w:abstractNumId w:val="10"/>
  </w:num>
  <w:num w:numId="9">
    <w:abstractNumId w:val="14"/>
  </w:num>
  <w:num w:numId="10">
    <w:abstractNumId w:val="12"/>
  </w:num>
  <w:num w:numId="11">
    <w:abstractNumId w:val="16"/>
  </w:num>
  <w:num w:numId="12">
    <w:abstractNumId w:val="3"/>
  </w:num>
  <w:num w:numId="13">
    <w:abstractNumId w:val="8"/>
  </w:num>
  <w:num w:numId="14">
    <w:abstractNumId w:val="1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num>
  <w:num w:numId="18">
    <w:abstractNumId w:val="17"/>
  </w:num>
  <w:num w:numId="19">
    <w:abstractNumId w:val="20"/>
  </w:num>
  <w:num w:numId="20">
    <w:abstractNumId w:val="21"/>
  </w:num>
  <w:num w:numId="21">
    <w:abstractNumId w:val="4"/>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303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3AF5"/>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5ECB"/>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835"/>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240B"/>
    <w:rsid w:val="000932E8"/>
    <w:rsid w:val="000933D6"/>
    <w:rsid w:val="00093520"/>
    <w:rsid w:val="00093F86"/>
    <w:rsid w:val="0009401C"/>
    <w:rsid w:val="000945F8"/>
    <w:rsid w:val="00094A5A"/>
    <w:rsid w:val="00095DEB"/>
    <w:rsid w:val="00096283"/>
    <w:rsid w:val="000962CD"/>
    <w:rsid w:val="00097058"/>
    <w:rsid w:val="00097924"/>
    <w:rsid w:val="00097F98"/>
    <w:rsid w:val="000A077E"/>
    <w:rsid w:val="000A1175"/>
    <w:rsid w:val="000A20BA"/>
    <w:rsid w:val="000A2249"/>
    <w:rsid w:val="000A2D56"/>
    <w:rsid w:val="000A356B"/>
    <w:rsid w:val="000A3D29"/>
    <w:rsid w:val="000A4311"/>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5C3"/>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1E71"/>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132"/>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1F6D49"/>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989"/>
    <w:rsid w:val="00211E49"/>
    <w:rsid w:val="00211EB6"/>
    <w:rsid w:val="00212413"/>
    <w:rsid w:val="002124E0"/>
    <w:rsid w:val="00212D73"/>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3938"/>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506"/>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6E0"/>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3A8"/>
    <w:rsid w:val="003315AB"/>
    <w:rsid w:val="00331C86"/>
    <w:rsid w:val="0033210A"/>
    <w:rsid w:val="0033214E"/>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A87"/>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464"/>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7A4"/>
    <w:rsid w:val="0038795B"/>
    <w:rsid w:val="003900F3"/>
    <w:rsid w:val="00390610"/>
    <w:rsid w:val="0039061E"/>
    <w:rsid w:val="00390809"/>
    <w:rsid w:val="00390E7E"/>
    <w:rsid w:val="00390FA1"/>
    <w:rsid w:val="0039146E"/>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06F"/>
    <w:rsid w:val="00413113"/>
    <w:rsid w:val="004132D7"/>
    <w:rsid w:val="0041378E"/>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E11"/>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74C"/>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1E8"/>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8C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3812"/>
    <w:rsid w:val="004A4185"/>
    <w:rsid w:val="004A470B"/>
    <w:rsid w:val="004A4BC3"/>
    <w:rsid w:val="004A4D1B"/>
    <w:rsid w:val="004A59C7"/>
    <w:rsid w:val="004A61AC"/>
    <w:rsid w:val="004A67FF"/>
    <w:rsid w:val="004A6834"/>
    <w:rsid w:val="004A6A43"/>
    <w:rsid w:val="004A6EF7"/>
    <w:rsid w:val="004A7854"/>
    <w:rsid w:val="004B0EC7"/>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350"/>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468"/>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375F2"/>
    <w:rsid w:val="005407C6"/>
    <w:rsid w:val="005417C9"/>
    <w:rsid w:val="00541A6F"/>
    <w:rsid w:val="00541E64"/>
    <w:rsid w:val="00541EB5"/>
    <w:rsid w:val="00542663"/>
    <w:rsid w:val="00542CB5"/>
    <w:rsid w:val="00542FE3"/>
    <w:rsid w:val="00543A74"/>
    <w:rsid w:val="00543B40"/>
    <w:rsid w:val="00543FA4"/>
    <w:rsid w:val="00543FE3"/>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D2E"/>
    <w:rsid w:val="00553E6C"/>
    <w:rsid w:val="005542C2"/>
    <w:rsid w:val="00554C82"/>
    <w:rsid w:val="0055647A"/>
    <w:rsid w:val="00556AA8"/>
    <w:rsid w:val="00556B8A"/>
    <w:rsid w:val="00556BDF"/>
    <w:rsid w:val="00556DC5"/>
    <w:rsid w:val="00557500"/>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2287"/>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E04"/>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146E"/>
    <w:rsid w:val="00612DF0"/>
    <w:rsid w:val="006135EF"/>
    <w:rsid w:val="006139EF"/>
    <w:rsid w:val="00613B32"/>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3DC"/>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075"/>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5FA"/>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A56"/>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2C5"/>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77F97"/>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8FD"/>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0C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5A6C"/>
    <w:rsid w:val="008066EC"/>
    <w:rsid w:val="0080716C"/>
    <w:rsid w:val="008072C8"/>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AC6"/>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259D"/>
    <w:rsid w:val="008A2873"/>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2A5"/>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0954"/>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5A68"/>
    <w:rsid w:val="009C60ED"/>
    <w:rsid w:val="009C6335"/>
    <w:rsid w:val="009C646F"/>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6ECF"/>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1D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389"/>
    <w:rsid w:val="00A5592F"/>
    <w:rsid w:val="00A55D1A"/>
    <w:rsid w:val="00A55D30"/>
    <w:rsid w:val="00A56F72"/>
    <w:rsid w:val="00A5711C"/>
    <w:rsid w:val="00A57834"/>
    <w:rsid w:val="00A57FE6"/>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5808"/>
    <w:rsid w:val="00A763E0"/>
    <w:rsid w:val="00A768B5"/>
    <w:rsid w:val="00A769DE"/>
    <w:rsid w:val="00A76A0B"/>
    <w:rsid w:val="00A774B2"/>
    <w:rsid w:val="00A77B1B"/>
    <w:rsid w:val="00A8025E"/>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42"/>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57DC"/>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23C7"/>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1A6E"/>
    <w:rsid w:val="00B924F6"/>
    <w:rsid w:val="00B92668"/>
    <w:rsid w:val="00B92D60"/>
    <w:rsid w:val="00B93008"/>
    <w:rsid w:val="00B94E0E"/>
    <w:rsid w:val="00B95E6A"/>
    <w:rsid w:val="00B95EF4"/>
    <w:rsid w:val="00B9665D"/>
    <w:rsid w:val="00B968CE"/>
    <w:rsid w:val="00B97782"/>
    <w:rsid w:val="00B97D28"/>
    <w:rsid w:val="00B97DAA"/>
    <w:rsid w:val="00B97E9E"/>
    <w:rsid w:val="00BA0682"/>
    <w:rsid w:val="00BA0943"/>
    <w:rsid w:val="00BA0C25"/>
    <w:rsid w:val="00BA1416"/>
    <w:rsid w:val="00BA185F"/>
    <w:rsid w:val="00BA1890"/>
    <w:rsid w:val="00BA2598"/>
    <w:rsid w:val="00BA299A"/>
    <w:rsid w:val="00BA3B40"/>
    <w:rsid w:val="00BA4B13"/>
    <w:rsid w:val="00BA4DC5"/>
    <w:rsid w:val="00BA4F15"/>
    <w:rsid w:val="00BA589D"/>
    <w:rsid w:val="00BA7C92"/>
    <w:rsid w:val="00BA7D5C"/>
    <w:rsid w:val="00BB0CF2"/>
    <w:rsid w:val="00BB0D59"/>
    <w:rsid w:val="00BB1FA5"/>
    <w:rsid w:val="00BB2D58"/>
    <w:rsid w:val="00BB337E"/>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6F36"/>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347B"/>
    <w:rsid w:val="00C25681"/>
    <w:rsid w:val="00C26CD4"/>
    <w:rsid w:val="00C275B1"/>
    <w:rsid w:val="00C31852"/>
    <w:rsid w:val="00C3187D"/>
    <w:rsid w:val="00C328B1"/>
    <w:rsid w:val="00C32C8F"/>
    <w:rsid w:val="00C32CA6"/>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BC1"/>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625"/>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10F1"/>
    <w:rsid w:val="00CC23E5"/>
    <w:rsid w:val="00CC279F"/>
    <w:rsid w:val="00CC29DB"/>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CF7809"/>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3918"/>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E0C"/>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38EB"/>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52"/>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902"/>
    <w:rsid w:val="00DB7C7D"/>
    <w:rsid w:val="00DC0A03"/>
    <w:rsid w:val="00DC0CBA"/>
    <w:rsid w:val="00DC0F03"/>
    <w:rsid w:val="00DC20CE"/>
    <w:rsid w:val="00DC20E3"/>
    <w:rsid w:val="00DC222C"/>
    <w:rsid w:val="00DC248C"/>
    <w:rsid w:val="00DC2679"/>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1FA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5E"/>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127"/>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67FB"/>
    <w:rsid w:val="00EE6C6D"/>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E7C"/>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70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312"/>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2E49"/>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1FF"/>
    <w:rsid w:val="00FA166B"/>
    <w:rsid w:val="00FA1E4D"/>
    <w:rsid w:val="00FA2DCA"/>
    <w:rsid w:val="00FA3278"/>
    <w:rsid w:val="00FA3308"/>
    <w:rsid w:val="00FA3428"/>
    <w:rsid w:val="00FA381E"/>
    <w:rsid w:val="00FA3958"/>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15D"/>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D512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D51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512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9C646F"/>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3546494">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14086634">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1800658">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375738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324008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67637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248708">
      <w:bodyDiv w:val="1"/>
      <w:marLeft w:val="0"/>
      <w:marRight w:val="0"/>
      <w:marTop w:val="0"/>
      <w:marBottom w:val="0"/>
      <w:divBdr>
        <w:top w:val="none" w:sz="0" w:space="0" w:color="auto"/>
        <w:left w:val="none" w:sz="0" w:space="0" w:color="auto"/>
        <w:bottom w:val="none" w:sz="0" w:space="0" w:color="auto"/>
        <w:right w:val="none" w:sz="0" w:space="0" w:color="auto"/>
      </w:divBdr>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06971109">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07451327">
      <w:bodyDiv w:val="1"/>
      <w:marLeft w:val="0"/>
      <w:marRight w:val="0"/>
      <w:marTop w:val="0"/>
      <w:marBottom w:val="0"/>
      <w:divBdr>
        <w:top w:val="none" w:sz="0" w:space="0" w:color="auto"/>
        <w:left w:val="none" w:sz="0" w:space="0" w:color="auto"/>
        <w:bottom w:val="none" w:sz="0" w:space="0" w:color="auto"/>
        <w:right w:val="none" w:sz="0" w:space="0" w:color="auto"/>
      </w:divBdr>
    </w:div>
    <w:div w:id="1919515875">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SP-5AIRPNAIUNRU-1830940522-1349</_dlc_DocId>
    <_dlc_DocIdUrl xmlns="71c5aaf6-e6ce-465b-b873-5148d2a4c105">
      <Url>https://nokia.sharepoint.com/sites/c5g/5gradio/_layouts/15/DocIdRedir.aspx?ID=SP-5AIRPNAIUNRU-1830940522-1349</Url>
      <Description>SP-5AIRPNAIUNRU-1830940522-1349</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8E64C-BA14-4730-B8FF-98D21A3A6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95d2e41d-1f11-4347-bb1c-11d6a32975dd"/>
    <ds:schemaRef ds:uri="3b34c8f0-1ef5-4d1e-bb66-517ce7fe7356"/>
    <ds:schemaRef ds:uri="http://schemas.microsoft.com/office/2006/documentManagement/types"/>
    <ds:schemaRef ds:uri="http://purl.org/dc/elements/1.1/"/>
    <ds:schemaRef ds:uri="http://purl.org/dc/terms/"/>
    <ds:schemaRef ds:uri="http://www.w3.org/XML/1998/namespace"/>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EC91FF5E-7D1C-42E2-9125-77FEFADADA28}">
  <ds:schemaRefs>
    <ds:schemaRef ds:uri="http://schemas.microsoft.com/sharepoint/events"/>
  </ds:schemaRefs>
</ds:datastoreItem>
</file>

<file path=customXml/itemProps6.xml><?xml version="1.0" encoding="utf-8"?>
<ds:datastoreItem xmlns:ds="http://schemas.openxmlformats.org/officeDocument/2006/customXml" ds:itemID="{09578927-F749-45A7-B340-5FCADBAB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9032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2017-06-14T11:36:00Z</dcterms:created>
  <dcterms:modified xsi:type="dcterms:W3CDTF">2017-06-18T09:34:00Z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4e731c3c-6dde-48e3-9709-f2494257865b</vt:lpwstr>
  </property>
</Properties>
</file>